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6D64" w14:textId="3BF99866" w:rsidR="00CF61E9" w:rsidRPr="009B1794" w:rsidRDefault="004068D4" w:rsidP="00C721C4">
      <w:pPr>
        <w:spacing w:after="0" w:line="240" w:lineRule="auto"/>
        <w:ind w:firstLine="630"/>
        <w:contextualSpacing/>
        <w:jc w:val="center"/>
        <w:rPr>
          <w:rFonts w:ascii="Roboto" w:hAnsi="Roboto" w:cs="Times New Roman"/>
          <w:b/>
          <w:sz w:val="24"/>
          <w:szCs w:val="24"/>
          <w:lang w:val="ro-MD"/>
        </w:rPr>
      </w:pPr>
      <w:r w:rsidRPr="009B1794">
        <w:rPr>
          <w:rFonts w:ascii="Roboto" w:hAnsi="Roboto" w:cs="Times New Roman"/>
          <w:b/>
          <w:sz w:val="24"/>
          <w:szCs w:val="24"/>
          <w:lang w:val="ro-MD"/>
        </w:rPr>
        <w:t>NOTA</w:t>
      </w:r>
      <w:r w:rsidR="00CF61E9" w:rsidRPr="009B1794">
        <w:rPr>
          <w:rFonts w:ascii="Roboto" w:hAnsi="Roboto" w:cs="Times New Roman"/>
          <w:b/>
          <w:sz w:val="24"/>
          <w:szCs w:val="24"/>
          <w:lang w:val="ro-MD"/>
        </w:rPr>
        <w:t xml:space="preserve"> </w:t>
      </w:r>
      <w:r w:rsidR="00A159A2" w:rsidRPr="009B1794">
        <w:rPr>
          <w:rFonts w:ascii="Roboto" w:hAnsi="Roboto" w:cs="Times New Roman"/>
          <w:b/>
          <w:sz w:val="24"/>
          <w:szCs w:val="24"/>
          <w:lang w:val="ro-MD"/>
        </w:rPr>
        <w:t>DE FUNDAMENTARE</w:t>
      </w:r>
    </w:p>
    <w:p w14:paraId="43F264AD" w14:textId="77777777" w:rsidR="00CF61E9" w:rsidRPr="009B1794" w:rsidRDefault="00CF61E9" w:rsidP="00C721C4">
      <w:pPr>
        <w:spacing w:after="0" w:line="240" w:lineRule="auto"/>
        <w:ind w:firstLine="630"/>
        <w:contextualSpacing/>
        <w:jc w:val="center"/>
        <w:rPr>
          <w:rFonts w:ascii="Roboto" w:hAnsi="Roboto" w:cs="Times New Roman"/>
          <w:b/>
          <w:sz w:val="24"/>
          <w:szCs w:val="24"/>
          <w:lang w:val="ro-MD"/>
        </w:rPr>
      </w:pPr>
      <w:r w:rsidRPr="009B1794">
        <w:rPr>
          <w:rFonts w:ascii="Roboto" w:hAnsi="Roboto" w:cs="Times New Roman"/>
          <w:b/>
          <w:sz w:val="24"/>
          <w:szCs w:val="24"/>
          <w:lang w:val="ro-MD"/>
        </w:rPr>
        <w:t xml:space="preserve">la proiectul </w:t>
      </w:r>
      <w:r w:rsidR="0046414A" w:rsidRPr="009B1794">
        <w:rPr>
          <w:rFonts w:ascii="Roboto" w:hAnsi="Roboto" w:cs="Times New Roman"/>
          <w:b/>
          <w:sz w:val="24"/>
          <w:szCs w:val="24"/>
          <w:lang w:val="ro-MD"/>
        </w:rPr>
        <w:t>Hotărârii</w:t>
      </w:r>
      <w:r w:rsidRPr="009B1794">
        <w:rPr>
          <w:rFonts w:ascii="Roboto" w:hAnsi="Roboto" w:cs="Times New Roman"/>
          <w:b/>
          <w:sz w:val="24"/>
          <w:szCs w:val="24"/>
          <w:lang w:val="ro-MD"/>
        </w:rPr>
        <w:t xml:space="preserve"> Comitetului executiv al Băncii Naționale a Moldovei </w:t>
      </w:r>
    </w:p>
    <w:p w14:paraId="24D3ABF2" w14:textId="7E60DF85" w:rsidR="00CF61E9" w:rsidRPr="009B1794" w:rsidRDefault="00CF61E9" w:rsidP="00C721C4">
      <w:pPr>
        <w:spacing w:after="0" w:line="240" w:lineRule="auto"/>
        <w:contextualSpacing/>
        <w:jc w:val="center"/>
        <w:rPr>
          <w:rFonts w:ascii="Roboto" w:hAnsi="Roboto" w:cs="Times New Roman"/>
          <w:b/>
          <w:sz w:val="24"/>
          <w:szCs w:val="24"/>
          <w:lang w:val="ro-MD"/>
        </w:rPr>
      </w:pPr>
      <w:bookmarkStart w:id="0" w:name="_Hlk216684883"/>
      <w:r w:rsidRPr="009B1794">
        <w:rPr>
          <w:rFonts w:ascii="Roboto" w:hAnsi="Roboto" w:cs="Times New Roman"/>
          <w:b/>
          <w:sz w:val="24"/>
          <w:szCs w:val="24"/>
          <w:lang w:val="ro-MD"/>
        </w:rPr>
        <w:t>„</w:t>
      </w:r>
      <w:r w:rsidR="009E5F95" w:rsidRPr="009B1794">
        <w:rPr>
          <w:rFonts w:ascii="Roboto" w:hAnsi="Roboto" w:cs="Times New Roman"/>
          <w:b/>
          <w:sz w:val="24"/>
          <w:szCs w:val="24"/>
          <w:lang w:val="ro-MD"/>
        </w:rPr>
        <w:t>P</w:t>
      </w:r>
      <w:r w:rsidR="009E5F95" w:rsidRPr="009B1794">
        <w:rPr>
          <w:rFonts w:ascii="Roboto" w:hAnsi="Roboto" w:cs="Times New Roman"/>
          <w:b/>
          <w:bCs/>
          <w:sz w:val="24"/>
          <w:szCs w:val="24"/>
          <w:lang w:val="ro-MD"/>
        </w:rPr>
        <w:t xml:space="preserve">entru </w:t>
      </w:r>
      <w:r w:rsidR="00FE1AF9" w:rsidRPr="009B1794">
        <w:rPr>
          <w:rFonts w:ascii="Roboto" w:hAnsi="Roboto" w:cs="Times New Roman"/>
          <w:b/>
          <w:bCs/>
          <w:sz w:val="24"/>
          <w:szCs w:val="24"/>
          <w:lang w:val="ro-MD"/>
        </w:rPr>
        <w:t xml:space="preserve">aprobarea Regulamentului </w:t>
      </w:r>
      <w:r w:rsidR="00FE1AF9" w:rsidRPr="00FD64B7">
        <w:rPr>
          <w:rFonts w:ascii="Roboto" w:hAnsi="Roboto" w:cs="Times New Roman"/>
          <w:b/>
          <w:bCs/>
          <w:sz w:val="24"/>
          <w:szCs w:val="24"/>
          <w:lang w:val="ro-MD"/>
        </w:rPr>
        <w:t xml:space="preserve">cu privire la condițiile de acordare a sprijinului financiar </w:t>
      </w:r>
      <w:proofErr w:type="spellStart"/>
      <w:r w:rsidR="00FE1AF9" w:rsidRPr="00FD64B7">
        <w:rPr>
          <w:rFonts w:ascii="Roboto" w:hAnsi="Roboto" w:cs="Times New Roman"/>
          <w:b/>
          <w:bCs/>
          <w:sz w:val="24"/>
          <w:szCs w:val="24"/>
          <w:lang w:val="ro-MD"/>
        </w:rPr>
        <w:t>intragrup</w:t>
      </w:r>
      <w:proofErr w:type="spellEnd"/>
      <w:r w:rsidR="00FE1AF9" w:rsidRPr="00FD64B7">
        <w:rPr>
          <w:rFonts w:ascii="Roboto" w:hAnsi="Roboto" w:cs="Times New Roman"/>
          <w:b/>
          <w:bCs/>
          <w:sz w:val="24"/>
          <w:szCs w:val="24"/>
          <w:lang w:val="ro-MD"/>
        </w:rPr>
        <w:t>, procedurile și conținutul cerințelor de notificare</w:t>
      </w:r>
      <w:r w:rsidR="00450916" w:rsidRPr="00FD64B7">
        <w:rPr>
          <w:rFonts w:ascii="Roboto" w:hAnsi="Roboto" w:cs="Times New Roman"/>
          <w:b/>
          <w:bCs/>
          <w:sz w:val="24"/>
          <w:szCs w:val="24"/>
          <w:lang w:val="ro-MD"/>
        </w:rPr>
        <w:t>, precum</w:t>
      </w:r>
      <w:r w:rsidR="00FE1AF9" w:rsidRPr="00FD64B7">
        <w:rPr>
          <w:rFonts w:ascii="Roboto" w:hAnsi="Roboto" w:cs="Times New Roman"/>
          <w:b/>
          <w:bCs/>
          <w:sz w:val="24"/>
          <w:szCs w:val="24"/>
          <w:lang w:val="ro-MD"/>
        </w:rPr>
        <w:t xml:space="preserve"> și ale </w:t>
      </w:r>
      <w:r w:rsidR="00450916" w:rsidRPr="00FD64B7">
        <w:rPr>
          <w:rFonts w:ascii="Roboto" w:hAnsi="Roboto" w:cs="Times New Roman"/>
          <w:b/>
          <w:bCs/>
          <w:sz w:val="24"/>
          <w:szCs w:val="24"/>
          <w:lang w:val="ro-MD"/>
        </w:rPr>
        <w:t xml:space="preserve">notificării </w:t>
      </w:r>
      <w:r w:rsidR="00FE1AF9" w:rsidRPr="00FD64B7">
        <w:rPr>
          <w:rFonts w:ascii="Roboto" w:hAnsi="Roboto" w:cs="Times New Roman"/>
          <w:b/>
          <w:bCs/>
          <w:sz w:val="24"/>
          <w:szCs w:val="24"/>
          <w:lang w:val="ro-MD"/>
        </w:rPr>
        <w:t>de suspendare și funcționarea operațională a colegiilor de rezoluț</w:t>
      </w:r>
      <w:r w:rsidR="00FE1AF9" w:rsidRPr="009B1794">
        <w:rPr>
          <w:rFonts w:ascii="Roboto" w:hAnsi="Roboto" w:cs="Times New Roman"/>
          <w:b/>
          <w:bCs/>
          <w:sz w:val="24"/>
          <w:szCs w:val="24"/>
          <w:lang w:val="ro-MD"/>
        </w:rPr>
        <w:t>ie</w:t>
      </w:r>
      <w:r w:rsidR="005E254C" w:rsidRPr="009B1794">
        <w:rPr>
          <w:rFonts w:ascii="Roboto" w:hAnsi="Roboto" w:cs="Times New Roman"/>
          <w:b/>
          <w:sz w:val="24"/>
          <w:szCs w:val="24"/>
          <w:lang w:val="ro-MD"/>
        </w:rPr>
        <w:t>”</w:t>
      </w:r>
    </w:p>
    <w:p w14:paraId="244C28AC" w14:textId="77777777" w:rsidR="00050BCB" w:rsidRPr="009B1794" w:rsidRDefault="00050BCB" w:rsidP="00C721C4">
      <w:pPr>
        <w:spacing w:after="0" w:line="240" w:lineRule="auto"/>
        <w:ind w:firstLine="630"/>
        <w:contextualSpacing/>
        <w:jc w:val="center"/>
        <w:rPr>
          <w:rFonts w:ascii="Roboto" w:hAnsi="Roboto" w:cs="Times New Roman"/>
          <w:b/>
          <w:color w:val="4F81BD" w:themeColor="accent1"/>
          <w:sz w:val="24"/>
          <w:szCs w:val="24"/>
          <w:lang w:val="ro-MD"/>
        </w:rPr>
      </w:pPr>
    </w:p>
    <w:tbl>
      <w:tblPr>
        <w:tblStyle w:val="TableGrid"/>
        <w:tblW w:w="0" w:type="auto"/>
        <w:tblLook w:val="04A0" w:firstRow="1" w:lastRow="0" w:firstColumn="1" w:lastColumn="0" w:noHBand="0" w:noVBand="1"/>
      </w:tblPr>
      <w:tblGrid>
        <w:gridCol w:w="9346"/>
      </w:tblGrid>
      <w:tr w:rsidR="00C3582D" w:rsidRPr="009B1794" w14:paraId="0EFDAF67" w14:textId="77777777" w:rsidTr="00576743">
        <w:tc>
          <w:tcPr>
            <w:tcW w:w="9346" w:type="dxa"/>
            <w:shd w:val="clear" w:color="auto" w:fill="D9D9D9" w:themeFill="background1" w:themeFillShade="D9"/>
          </w:tcPr>
          <w:bookmarkEnd w:id="0"/>
          <w:p w14:paraId="45D81DD8" w14:textId="61ABCFB9" w:rsidR="00C3582D" w:rsidRPr="009B1794" w:rsidRDefault="00C3582D" w:rsidP="003F482B">
            <w:pPr>
              <w:pStyle w:val="ListParagraph"/>
              <w:autoSpaceDE w:val="0"/>
              <w:autoSpaceDN w:val="0"/>
              <w:adjustRightInd w:val="0"/>
              <w:spacing w:after="120" w:line="240" w:lineRule="auto"/>
              <w:ind w:left="0"/>
              <w:contextualSpacing w:val="0"/>
              <w:rPr>
                <w:rFonts w:ascii="Roboto" w:hAnsi="Roboto" w:cs="Times New Roman"/>
                <w:sz w:val="24"/>
                <w:szCs w:val="24"/>
                <w:lang w:val="ro-MD"/>
              </w:rPr>
            </w:pPr>
            <w:r w:rsidRPr="009B1794">
              <w:rPr>
                <w:rFonts w:ascii="Roboto" w:hAnsi="Roboto" w:cs="Times New Roman"/>
                <w:b/>
                <w:sz w:val="24"/>
                <w:szCs w:val="24"/>
                <w:lang w:val="ro-MD"/>
              </w:rPr>
              <w:t>1. Denumirea</w:t>
            </w:r>
            <w:r w:rsidR="00A159A2" w:rsidRPr="009B1794">
              <w:rPr>
                <w:rFonts w:ascii="Roboto" w:hAnsi="Roboto" w:cs="Times New Roman"/>
                <w:sz w:val="24"/>
                <w:szCs w:val="24"/>
                <w:lang w:val="ro-MD"/>
              </w:rPr>
              <w:t xml:space="preserve"> </w:t>
            </w:r>
            <w:r w:rsidR="00A159A2" w:rsidRPr="009B1794">
              <w:rPr>
                <w:rFonts w:ascii="Roboto" w:hAnsi="Roboto" w:cs="Times New Roman"/>
                <w:b/>
                <w:sz w:val="24"/>
                <w:szCs w:val="24"/>
                <w:lang w:val="ro-MD"/>
              </w:rPr>
              <w:t>sau numele</w:t>
            </w:r>
            <w:r w:rsidRPr="009B1794">
              <w:rPr>
                <w:rFonts w:ascii="Roboto" w:hAnsi="Roboto" w:cs="Times New Roman"/>
                <w:b/>
                <w:sz w:val="24"/>
                <w:szCs w:val="24"/>
                <w:lang w:val="ro-MD"/>
              </w:rPr>
              <w:t xml:space="preserve"> autorului</w:t>
            </w:r>
            <w:r w:rsidR="00A159A2" w:rsidRPr="009B1794">
              <w:rPr>
                <w:rFonts w:ascii="Roboto" w:hAnsi="Roboto" w:cs="Times New Roman"/>
                <w:sz w:val="24"/>
                <w:szCs w:val="24"/>
                <w:lang w:val="ro-MD"/>
              </w:rPr>
              <w:t xml:space="preserve"> </w:t>
            </w:r>
            <w:proofErr w:type="spellStart"/>
            <w:r w:rsidR="00A159A2" w:rsidRPr="009B1794">
              <w:rPr>
                <w:rFonts w:ascii="Roboto" w:hAnsi="Roboto" w:cs="Times New Roman"/>
                <w:b/>
                <w:sz w:val="24"/>
                <w:szCs w:val="24"/>
                <w:lang w:val="ro-MD"/>
              </w:rPr>
              <w:t>şi</w:t>
            </w:r>
            <w:proofErr w:type="spellEnd"/>
            <w:r w:rsidR="00A159A2" w:rsidRPr="009B1794">
              <w:rPr>
                <w:rFonts w:ascii="Roboto" w:hAnsi="Roboto" w:cs="Times New Roman"/>
                <w:b/>
                <w:sz w:val="24"/>
                <w:szCs w:val="24"/>
                <w:lang w:val="ro-MD"/>
              </w:rPr>
              <w:t xml:space="preserve">, după caz, a/al </w:t>
            </w:r>
            <w:proofErr w:type="spellStart"/>
            <w:r w:rsidR="00A159A2" w:rsidRPr="009B1794">
              <w:rPr>
                <w:rFonts w:ascii="Roboto" w:hAnsi="Roboto" w:cs="Times New Roman"/>
                <w:b/>
                <w:sz w:val="24"/>
                <w:szCs w:val="24"/>
                <w:lang w:val="ro-MD"/>
              </w:rPr>
              <w:t>participanţilor</w:t>
            </w:r>
            <w:proofErr w:type="spellEnd"/>
            <w:r w:rsidR="00A159A2" w:rsidRPr="009B1794">
              <w:rPr>
                <w:rFonts w:ascii="Roboto" w:hAnsi="Roboto" w:cs="Times New Roman"/>
                <w:b/>
                <w:sz w:val="24"/>
                <w:szCs w:val="24"/>
                <w:lang w:val="ro-MD"/>
              </w:rPr>
              <w:t xml:space="preserve"> la elaborarea proiectului actului normativ</w:t>
            </w:r>
            <w:r w:rsidRPr="009B1794">
              <w:rPr>
                <w:rFonts w:ascii="Roboto" w:hAnsi="Roboto" w:cs="Times New Roman"/>
                <w:b/>
                <w:sz w:val="24"/>
                <w:szCs w:val="24"/>
                <w:lang w:val="ro-MD"/>
              </w:rPr>
              <w:t>:</w:t>
            </w:r>
            <w:r w:rsidRPr="009B1794">
              <w:rPr>
                <w:rFonts w:ascii="Roboto" w:hAnsi="Roboto" w:cs="Times New Roman"/>
                <w:sz w:val="24"/>
                <w:szCs w:val="24"/>
                <w:lang w:val="ro-MD"/>
              </w:rPr>
              <w:t xml:space="preserve"> </w:t>
            </w:r>
          </w:p>
        </w:tc>
      </w:tr>
      <w:tr w:rsidR="00C3582D" w:rsidRPr="009B1794" w14:paraId="43FCCB08" w14:textId="77777777" w:rsidTr="00C3582D">
        <w:tc>
          <w:tcPr>
            <w:tcW w:w="9346" w:type="dxa"/>
          </w:tcPr>
          <w:p w14:paraId="353EC448" w14:textId="1A143A22" w:rsidR="00C3582D" w:rsidRPr="009B1794" w:rsidRDefault="00C3582D" w:rsidP="003F482B">
            <w:pPr>
              <w:pStyle w:val="ListParagraph"/>
              <w:autoSpaceDE w:val="0"/>
              <w:autoSpaceDN w:val="0"/>
              <w:adjustRightInd w:val="0"/>
              <w:spacing w:after="120" w:line="240" w:lineRule="auto"/>
              <w:ind w:left="0"/>
              <w:contextualSpacing w:val="0"/>
              <w:rPr>
                <w:rFonts w:ascii="Roboto" w:hAnsi="Roboto" w:cs="Times New Roman"/>
                <w:sz w:val="24"/>
                <w:szCs w:val="24"/>
                <w:lang w:val="ro-MD"/>
              </w:rPr>
            </w:pPr>
            <w:r w:rsidRPr="009B1794">
              <w:rPr>
                <w:rFonts w:ascii="Roboto" w:hAnsi="Roboto" w:cs="Times New Roman"/>
                <w:sz w:val="24"/>
                <w:szCs w:val="24"/>
                <w:lang w:val="ro-MD"/>
              </w:rPr>
              <w:t>Autorul proiectului de act normativ este Banca Națională a Moldovei</w:t>
            </w:r>
            <w:r w:rsidR="0075457D" w:rsidRPr="009B1794">
              <w:rPr>
                <w:rFonts w:ascii="Roboto" w:hAnsi="Roboto" w:cs="Times New Roman"/>
                <w:sz w:val="24"/>
                <w:szCs w:val="24"/>
                <w:lang w:val="ro-MD"/>
              </w:rPr>
              <w:t xml:space="preserve"> (BNM)</w:t>
            </w:r>
            <w:r w:rsidR="00032CEB" w:rsidRPr="009B1794">
              <w:rPr>
                <w:rFonts w:ascii="Roboto" w:hAnsi="Roboto" w:cs="Times New Roman"/>
                <w:sz w:val="24"/>
                <w:szCs w:val="24"/>
                <w:lang w:val="ro-MD"/>
              </w:rPr>
              <w:t>.</w:t>
            </w:r>
          </w:p>
        </w:tc>
      </w:tr>
      <w:tr w:rsidR="00C3582D" w:rsidRPr="009B1794" w14:paraId="4956B41F" w14:textId="77777777" w:rsidTr="00576743">
        <w:tc>
          <w:tcPr>
            <w:tcW w:w="9346" w:type="dxa"/>
            <w:shd w:val="clear" w:color="auto" w:fill="D9D9D9" w:themeFill="background1" w:themeFillShade="D9"/>
          </w:tcPr>
          <w:p w14:paraId="73777880" w14:textId="77777777" w:rsidR="00C3582D" w:rsidRPr="009B1794" w:rsidRDefault="00C3582D" w:rsidP="003F482B">
            <w:pPr>
              <w:pStyle w:val="ListParagraph"/>
              <w:autoSpaceDE w:val="0"/>
              <w:autoSpaceDN w:val="0"/>
              <w:adjustRightInd w:val="0"/>
              <w:spacing w:after="120" w:line="240" w:lineRule="auto"/>
              <w:ind w:left="0"/>
              <w:contextualSpacing w:val="0"/>
              <w:rPr>
                <w:rFonts w:ascii="Roboto" w:hAnsi="Roboto" w:cs="Times New Roman"/>
                <w:sz w:val="24"/>
                <w:szCs w:val="24"/>
                <w:lang w:val="ro-MD"/>
              </w:rPr>
            </w:pPr>
            <w:r w:rsidRPr="009B1794">
              <w:rPr>
                <w:rFonts w:ascii="Roboto" w:hAnsi="Roboto" w:cs="Times New Roman"/>
                <w:b/>
                <w:sz w:val="24"/>
                <w:szCs w:val="24"/>
                <w:lang w:val="ro-MD"/>
              </w:rPr>
              <w:t>2. Condițiile ce au impus elaborarea proiectului și finalitățile urmărite</w:t>
            </w:r>
          </w:p>
        </w:tc>
      </w:tr>
      <w:tr w:rsidR="00A159A2" w:rsidRPr="009B1794" w14:paraId="5BA4A03F" w14:textId="77777777" w:rsidTr="00C3582D">
        <w:tc>
          <w:tcPr>
            <w:tcW w:w="9346" w:type="dxa"/>
          </w:tcPr>
          <w:p w14:paraId="5B54B4B0" w14:textId="691556B0" w:rsidR="00A159A2" w:rsidRPr="009B1794" w:rsidRDefault="00A159A2"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b/>
                <w:bCs/>
                <w:i/>
                <w:iCs/>
                <w:sz w:val="24"/>
                <w:szCs w:val="24"/>
                <w:lang w:val="ro-MD"/>
              </w:rPr>
              <w:t>2.1. Temeiul legal sau, după caz, sursa proiectului actului normativ</w:t>
            </w:r>
          </w:p>
        </w:tc>
      </w:tr>
      <w:tr w:rsidR="00C3582D" w:rsidRPr="009B1794" w14:paraId="121AA06C" w14:textId="77777777" w:rsidTr="00C3582D">
        <w:tc>
          <w:tcPr>
            <w:tcW w:w="9346" w:type="dxa"/>
          </w:tcPr>
          <w:p w14:paraId="02D074B9" w14:textId="52961C0A" w:rsidR="007B0407" w:rsidRPr="009B1794" w:rsidRDefault="00AE5BDD" w:rsidP="003F482B">
            <w:pPr>
              <w:autoSpaceDE w:val="0"/>
              <w:autoSpaceDN w:val="0"/>
              <w:adjustRightInd w:val="0"/>
              <w:spacing w:after="120" w:line="240" w:lineRule="auto"/>
              <w:jc w:val="both"/>
              <w:rPr>
                <w:rFonts w:ascii="Roboto" w:hAnsi="Roboto" w:cs="Times New Roman"/>
                <w:sz w:val="24"/>
                <w:szCs w:val="24"/>
                <w:lang w:val="pt-BR"/>
              </w:rPr>
            </w:pPr>
            <w:r w:rsidRPr="009B1794">
              <w:rPr>
                <w:rFonts w:ascii="Roboto" w:hAnsi="Roboto" w:cs="Times New Roman"/>
                <w:sz w:val="24"/>
                <w:szCs w:val="24"/>
                <w:lang w:val="pt-BR"/>
              </w:rPr>
              <w:t xml:space="preserve">Proiectul </w:t>
            </w:r>
            <w:r w:rsidRPr="009B1794">
              <w:rPr>
                <w:rFonts w:ascii="Roboto" w:hAnsi="Roboto" w:cs="Times New Roman"/>
                <w:sz w:val="24"/>
                <w:szCs w:val="24"/>
                <w:lang w:val="ro-RO"/>
              </w:rPr>
              <w:t xml:space="preserve">Hotărârii Comitetului executiv al Băncii Naționale a Moldovei „Pentru aprobarea Regulamentului cu privire la condițiile de acordare a sprijinului financiar </w:t>
            </w:r>
            <w:proofErr w:type="spellStart"/>
            <w:r w:rsidRPr="009B1794">
              <w:rPr>
                <w:rFonts w:ascii="Roboto" w:hAnsi="Roboto" w:cs="Times New Roman"/>
                <w:sz w:val="24"/>
                <w:szCs w:val="24"/>
                <w:lang w:val="ro-RO"/>
              </w:rPr>
              <w:t>intragrup</w:t>
            </w:r>
            <w:proofErr w:type="spellEnd"/>
            <w:r w:rsidRPr="009B1794">
              <w:rPr>
                <w:rFonts w:ascii="Roboto" w:hAnsi="Roboto" w:cs="Times New Roman"/>
                <w:sz w:val="24"/>
                <w:szCs w:val="24"/>
                <w:lang w:val="ro-RO"/>
              </w:rPr>
              <w:t>, procedurile și conținutul cerințelor de notificare</w:t>
            </w:r>
            <w:r w:rsidR="00450916" w:rsidRPr="009B1794">
              <w:rPr>
                <w:rFonts w:ascii="Roboto" w:hAnsi="Roboto" w:cs="Times New Roman"/>
                <w:sz w:val="24"/>
                <w:szCs w:val="24"/>
                <w:lang w:val="ro-RO"/>
              </w:rPr>
              <w:t>, precum</w:t>
            </w:r>
            <w:r w:rsidRPr="009B1794">
              <w:rPr>
                <w:rFonts w:ascii="Roboto" w:hAnsi="Roboto" w:cs="Times New Roman"/>
                <w:sz w:val="24"/>
                <w:szCs w:val="24"/>
                <w:lang w:val="ro-RO"/>
              </w:rPr>
              <w:t xml:space="preserve"> și ale notificării de suspendare și funcționarea operațională a colegiilor de rezoluție” (</w:t>
            </w:r>
            <w:r w:rsidRPr="009B1794">
              <w:rPr>
                <w:rFonts w:ascii="Roboto" w:hAnsi="Roboto" w:cs="Times New Roman"/>
                <w:sz w:val="24"/>
                <w:szCs w:val="24"/>
                <w:lang w:val="ro-MD"/>
              </w:rPr>
              <w:t>în continuare - proiectul hotărârii</w:t>
            </w:r>
            <w:r w:rsidRPr="009B1794">
              <w:rPr>
                <w:rFonts w:ascii="Roboto" w:hAnsi="Roboto" w:cs="Times New Roman"/>
                <w:sz w:val="24"/>
                <w:szCs w:val="24"/>
                <w:lang w:val="ro-RO"/>
              </w:rPr>
              <w:t xml:space="preserve">) a fost elaborat </w:t>
            </w:r>
            <w:r w:rsidRPr="009B1794">
              <w:rPr>
                <w:rFonts w:ascii="Roboto" w:hAnsi="Roboto" w:cs="Times New Roman"/>
                <w:sz w:val="24"/>
                <w:szCs w:val="24"/>
                <w:lang w:val="ro-MD"/>
              </w:rPr>
              <w:t>în conformitate cu legislația, și anume în temeiul art.</w:t>
            </w:r>
            <w:r w:rsidRPr="009B1794">
              <w:rPr>
                <w:rFonts w:ascii="Roboto" w:hAnsi="Roboto"/>
                <w:sz w:val="24"/>
                <w:szCs w:val="24"/>
                <w:lang w:val="pt-BR"/>
              </w:rPr>
              <w:t>32-34, 34</w:t>
            </w:r>
            <w:r w:rsidRPr="009B1794">
              <w:rPr>
                <w:rFonts w:ascii="Roboto" w:hAnsi="Roboto"/>
                <w:sz w:val="24"/>
                <w:szCs w:val="24"/>
                <w:vertAlign w:val="superscript"/>
                <w:lang w:val="pt-BR"/>
              </w:rPr>
              <w:t>3</w:t>
            </w:r>
            <w:r w:rsidRPr="009B1794">
              <w:rPr>
                <w:rFonts w:ascii="Roboto" w:hAnsi="Roboto"/>
                <w:sz w:val="24"/>
                <w:szCs w:val="24"/>
                <w:lang w:val="pt-BR"/>
              </w:rPr>
              <w:t>, 34</w:t>
            </w:r>
            <w:r w:rsidRPr="009B1794">
              <w:rPr>
                <w:rFonts w:ascii="Roboto" w:hAnsi="Roboto"/>
                <w:sz w:val="24"/>
                <w:szCs w:val="24"/>
                <w:vertAlign w:val="superscript"/>
                <w:lang w:val="pt-BR"/>
              </w:rPr>
              <w:t>4</w:t>
            </w:r>
            <w:r w:rsidRPr="009B1794">
              <w:rPr>
                <w:rFonts w:ascii="Roboto" w:hAnsi="Roboto"/>
                <w:sz w:val="24"/>
                <w:szCs w:val="24"/>
                <w:lang w:val="pt-BR"/>
              </w:rPr>
              <w:t>, 41</w:t>
            </w:r>
            <w:r w:rsidRPr="009B1794">
              <w:rPr>
                <w:rFonts w:ascii="Roboto" w:hAnsi="Roboto"/>
                <w:sz w:val="24"/>
                <w:szCs w:val="24"/>
                <w:vertAlign w:val="superscript"/>
                <w:lang w:val="pt-BR"/>
              </w:rPr>
              <w:t>9</w:t>
            </w:r>
            <w:r w:rsidRPr="009B1794">
              <w:rPr>
                <w:rFonts w:ascii="Roboto" w:hAnsi="Roboto"/>
                <w:sz w:val="24"/>
                <w:szCs w:val="24"/>
                <w:lang w:val="pt-BR"/>
              </w:rPr>
              <w:t>–41</w:t>
            </w:r>
            <w:r w:rsidRPr="009B1794">
              <w:rPr>
                <w:rFonts w:ascii="Roboto" w:hAnsi="Roboto"/>
                <w:sz w:val="24"/>
                <w:szCs w:val="24"/>
                <w:vertAlign w:val="superscript"/>
                <w:lang w:val="pt-BR"/>
              </w:rPr>
              <w:t xml:space="preserve">17 </w:t>
            </w:r>
            <w:r w:rsidRPr="009B1794">
              <w:rPr>
                <w:rFonts w:ascii="Roboto" w:hAnsi="Roboto"/>
                <w:sz w:val="24"/>
                <w:szCs w:val="24"/>
                <w:lang w:val="pt-BR"/>
              </w:rPr>
              <w:t>, 41</w:t>
            </w:r>
            <w:r w:rsidRPr="009B1794">
              <w:rPr>
                <w:rFonts w:ascii="Roboto" w:hAnsi="Roboto"/>
                <w:sz w:val="24"/>
                <w:szCs w:val="24"/>
                <w:vertAlign w:val="superscript"/>
                <w:lang w:val="pt-BR"/>
              </w:rPr>
              <w:t>29</w:t>
            </w:r>
            <w:r w:rsidRPr="009B1794">
              <w:rPr>
                <w:rFonts w:ascii="Roboto" w:hAnsi="Roboto"/>
                <w:sz w:val="24"/>
                <w:szCs w:val="24"/>
                <w:lang w:val="pt-BR"/>
              </w:rPr>
              <w:t>, art.246-258, art.277-279, art.284, art.286, art. 295</w:t>
            </w:r>
            <w:r w:rsidRPr="009B1794">
              <w:rPr>
                <w:rFonts w:ascii="Roboto" w:hAnsi="Roboto"/>
                <w:sz w:val="24"/>
                <w:szCs w:val="24"/>
                <w:vertAlign w:val="superscript"/>
                <w:lang w:val="pt-BR"/>
              </w:rPr>
              <w:t>2</w:t>
            </w:r>
            <w:r w:rsidRPr="009B1794">
              <w:rPr>
                <w:rFonts w:ascii="Roboto" w:hAnsi="Roboto"/>
                <w:sz w:val="24"/>
                <w:szCs w:val="24"/>
                <w:lang w:val="pt-BR"/>
              </w:rPr>
              <w:t>- art.295</w:t>
            </w:r>
            <w:r w:rsidRPr="009B1794">
              <w:rPr>
                <w:rFonts w:ascii="Roboto" w:hAnsi="Roboto"/>
                <w:sz w:val="24"/>
                <w:szCs w:val="24"/>
                <w:vertAlign w:val="superscript"/>
                <w:lang w:val="pt-BR"/>
              </w:rPr>
              <w:t>7</w:t>
            </w:r>
            <w:r w:rsidRPr="009B1794">
              <w:rPr>
                <w:rFonts w:ascii="Roboto" w:hAnsi="Roboto"/>
                <w:sz w:val="24"/>
                <w:szCs w:val="24"/>
                <w:lang w:val="pt-BR"/>
              </w:rPr>
              <w:t>, art.295</w:t>
            </w:r>
            <w:r w:rsidRPr="009B1794">
              <w:rPr>
                <w:rFonts w:ascii="Roboto" w:hAnsi="Roboto"/>
                <w:sz w:val="24"/>
                <w:szCs w:val="24"/>
                <w:vertAlign w:val="superscript"/>
                <w:lang w:val="pt-BR"/>
              </w:rPr>
              <w:t>13</w:t>
            </w:r>
            <w:r w:rsidRPr="009B1794">
              <w:rPr>
                <w:rFonts w:ascii="Roboto" w:hAnsi="Roboto"/>
                <w:sz w:val="24"/>
                <w:szCs w:val="24"/>
                <w:lang w:val="pt-BR"/>
              </w:rPr>
              <w:t xml:space="preserve"> – 295</w:t>
            </w:r>
            <w:r w:rsidRPr="009B1794">
              <w:rPr>
                <w:rFonts w:ascii="Roboto" w:hAnsi="Roboto"/>
                <w:sz w:val="24"/>
                <w:szCs w:val="24"/>
                <w:vertAlign w:val="superscript"/>
                <w:lang w:val="pt-BR"/>
              </w:rPr>
              <w:t>16</w:t>
            </w:r>
            <w:r w:rsidRPr="009B1794">
              <w:rPr>
                <w:rFonts w:ascii="Roboto" w:hAnsi="Roboto"/>
                <w:sz w:val="24"/>
                <w:szCs w:val="24"/>
                <w:lang w:val="pt-BR"/>
              </w:rPr>
              <w:t xml:space="preserve"> și art.328, </w:t>
            </w:r>
            <w:r w:rsidRPr="009B1794">
              <w:rPr>
                <w:rFonts w:ascii="Roboto" w:hAnsi="Roboto" w:cs="Times New Roman"/>
                <w:sz w:val="24"/>
                <w:szCs w:val="24"/>
                <w:lang w:val="ro-MD"/>
              </w:rPr>
              <w:t>din</w:t>
            </w:r>
            <w:r w:rsidR="000A7055" w:rsidRPr="009B1794">
              <w:rPr>
                <w:rFonts w:ascii="Roboto" w:hAnsi="Roboto" w:cs="Times New Roman"/>
                <w:sz w:val="24"/>
                <w:szCs w:val="24"/>
                <w:lang w:val="ro-MD"/>
              </w:rPr>
              <w:t xml:space="preserve"> proiectul de modificare a</w:t>
            </w:r>
            <w:r w:rsidRPr="009B1794">
              <w:rPr>
                <w:rFonts w:ascii="Roboto" w:hAnsi="Roboto" w:cs="Times New Roman"/>
                <w:sz w:val="24"/>
                <w:szCs w:val="24"/>
                <w:lang w:val="ro-MD"/>
              </w:rPr>
              <w:t xml:space="preserve"> Leg</w:t>
            </w:r>
            <w:r w:rsidR="000A7055" w:rsidRPr="009B1794">
              <w:rPr>
                <w:rFonts w:ascii="Roboto" w:hAnsi="Roboto" w:cs="Times New Roman"/>
                <w:sz w:val="24"/>
                <w:szCs w:val="24"/>
                <w:lang w:val="ro-MD"/>
              </w:rPr>
              <w:t>ii</w:t>
            </w:r>
            <w:r w:rsidRPr="009B1794">
              <w:rPr>
                <w:rFonts w:ascii="Roboto" w:hAnsi="Roboto" w:cs="Times New Roman"/>
                <w:sz w:val="24"/>
                <w:szCs w:val="24"/>
                <w:lang w:val="ro-MD"/>
              </w:rPr>
              <w:t xml:space="preserve"> nr.232/2018</w:t>
            </w:r>
            <w:r w:rsidR="000A7055" w:rsidRPr="009B1794">
              <w:rPr>
                <w:rFonts w:ascii="Roboto" w:hAnsi="Roboto" w:cs="Times New Roman"/>
                <w:sz w:val="24"/>
                <w:szCs w:val="24"/>
                <w:lang w:val="ro-MD"/>
              </w:rPr>
              <w:t xml:space="preserve"> </w:t>
            </w:r>
            <w:r w:rsidR="000A7055" w:rsidRPr="00FD64B7">
              <w:rPr>
                <w:rFonts w:ascii="Roboto" w:hAnsi="Roboto"/>
                <w:sz w:val="24"/>
                <w:szCs w:val="24"/>
                <w:lang w:val="pt-BR"/>
              </w:rPr>
              <w:t xml:space="preserve">(supus consultării publice </w:t>
            </w:r>
            <w:r w:rsidR="000A7055" w:rsidRPr="00FD64B7">
              <w:rPr>
                <w:rFonts w:ascii="Roboto" w:hAnsi="Roboto"/>
                <w:sz w:val="24"/>
                <w:szCs w:val="24"/>
              </w:rPr>
              <w:fldChar w:fldCharType="begin"/>
            </w:r>
            <w:r w:rsidR="000A7055" w:rsidRPr="00FD64B7">
              <w:rPr>
                <w:rFonts w:ascii="Roboto" w:hAnsi="Roboto"/>
                <w:sz w:val="24"/>
                <w:szCs w:val="24"/>
              </w:rPr>
              <w:instrText>HYPERLINK "https://www.mf.gov.md/ro/content/proiect-de-lege-pentru-modificarea-legii-nr-2322016-privind-redresarea-%C8%99i-rezolutia-0" \t "_blank"</w:instrText>
            </w:r>
            <w:r w:rsidR="000A7055" w:rsidRPr="004A1F32">
              <w:rPr>
                <w:rFonts w:ascii="Roboto" w:hAnsi="Roboto"/>
                <w:sz w:val="24"/>
                <w:szCs w:val="24"/>
              </w:rPr>
            </w:r>
            <w:r w:rsidR="000A7055" w:rsidRPr="00FD64B7">
              <w:rPr>
                <w:rFonts w:ascii="Roboto" w:hAnsi="Roboto"/>
                <w:sz w:val="24"/>
                <w:szCs w:val="24"/>
              </w:rPr>
              <w:fldChar w:fldCharType="separate"/>
            </w:r>
            <w:r w:rsidR="000A7055" w:rsidRPr="00FD64B7">
              <w:rPr>
                <w:rStyle w:val="Hyperlink"/>
                <w:rFonts w:ascii="Roboto" w:hAnsi="Roboto"/>
                <w:sz w:val="24"/>
                <w:szCs w:val="24"/>
                <w:lang w:val="pt-BR"/>
              </w:rPr>
              <w:t>link</w:t>
            </w:r>
            <w:r w:rsidR="000A7055" w:rsidRPr="00FD64B7">
              <w:rPr>
                <w:rFonts w:ascii="Roboto" w:hAnsi="Roboto"/>
                <w:sz w:val="24"/>
                <w:szCs w:val="24"/>
              </w:rPr>
              <w:fldChar w:fldCharType="end"/>
            </w:r>
            <w:r w:rsidR="000A7055" w:rsidRPr="00FD64B7">
              <w:rPr>
                <w:rFonts w:ascii="Roboto" w:hAnsi="Roboto"/>
                <w:sz w:val="24"/>
                <w:szCs w:val="24"/>
                <w:lang w:val="pt-BR"/>
              </w:rPr>
              <w:t>)</w:t>
            </w:r>
            <w:r w:rsidRPr="009B1794">
              <w:rPr>
                <w:rFonts w:ascii="Roboto" w:hAnsi="Roboto" w:cs="Times New Roman"/>
                <w:sz w:val="24"/>
                <w:szCs w:val="24"/>
                <w:lang w:val="ro-MD"/>
              </w:rPr>
              <w:t>.</w:t>
            </w:r>
          </w:p>
        </w:tc>
      </w:tr>
      <w:tr w:rsidR="00A159A2" w:rsidRPr="009B1794" w14:paraId="5204ED6C" w14:textId="77777777" w:rsidTr="00C3582D">
        <w:tc>
          <w:tcPr>
            <w:tcW w:w="9346" w:type="dxa"/>
          </w:tcPr>
          <w:p w14:paraId="2B896C1A" w14:textId="763B9B5F" w:rsidR="00A159A2" w:rsidRPr="009B1794" w:rsidRDefault="00A159A2"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b/>
                <w:bCs/>
                <w:i/>
                <w:iCs/>
                <w:sz w:val="24"/>
                <w:szCs w:val="24"/>
                <w:lang w:val="ro-MD"/>
              </w:rPr>
              <w:t xml:space="preserve">2.2. Descrierea </w:t>
            </w:r>
            <w:r w:rsidR="002F437A" w:rsidRPr="009B1794">
              <w:rPr>
                <w:rFonts w:ascii="Roboto" w:hAnsi="Roboto" w:cs="Times New Roman"/>
                <w:b/>
                <w:bCs/>
                <w:i/>
                <w:iCs/>
                <w:sz w:val="24"/>
                <w:szCs w:val="24"/>
                <w:lang w:val="ro-MD"/>
              </w:rPr>
              <w:t>situației</w:t>
            </w:r>
            <w:r w:rsidRPr="009B1794">
              <w:rPr>
                <w:rFonts w:ascii="Roboto" w:hAnsi="Roboto" w:cs="Times New Roman"/>
                <w:b/>
                <w:bCs/>
                <w:i/>
                <w:iCs/>
                <w:sz w:val="24"/>
                <w:szCs w:val="24"/>
                <w:lang w:val="ro-MD"/>
              </w:rPr>
              <w:t xml:space="preserve"> actuale </w:t>
            </w:r>
            <w:proofErr w:type="spellStart"/>
            <w:r w:rsidRPr="009B1794">
              <w:rPr>
                <w:rFonts w:ascii="Roboto" w:hAnsi="Roboto" w:cs="Times New Roman"/>
                <w:b/>
                <w:bCs/>
                <w:i/>
                <w:iCs/>
                <w:sz w:val="24"/>
                <w:szCs w:val="24"/>
                <w:lang w:val="ro-MD"/>
              </w:rPr>
              <w:t>şi</w:t>
            </w:r>
            <w:proofErr w:type="spellEnd"/>
            <w:r w:rsidRPr="009B1794">
              <w:rPr>
                <w:rFonts w:ascii="Roboto" w:hAnsi="Roboto" w:cs="Times New Roman"/>
                <w:b/>
                <w:bCs/>
                <w:i/>
                <w:iCs/>
                <w:sz w:val="24"/>
                <w:szCs w:val="24"/>
                <w:lang w:val="ro-MD"/>
              </w:rPr>
              <w:t xml:space="preserve"> a problemelor care impun </w:t>
            </w:r>
            <w:r w:rsidR="002F437A" w:rsidRPr="009B1794">
              <w:rPr>
                <w:rFonts w:ascii="Roboto" w:hAnsi="Roboto" w:cs="Times New Roman"/>
                <w:b/>
                <w:bCs/>
                <w:i/>
                <w:iCs/>
                <w:sz w:val="24"/>
                <w:szCs w:val="24"/>
                <w:lang w:val="ro-MD"/>
              </w:rPr>
              <w:t>intervenția</w:t>
            </w:r>
            <w:r w:rsidRPr="009B1794">
              <w:rPr>
                <w:rFonts w:ascii="Roboto" w:hAnsi="Roboto" w:cs="Times New Roman"/>
                <w:b/>
                <w:bCs/>
                <w:i/>
                <w:iCs/>
                <w:sz w:val="24"/>
                <w:szCs w:val="24"/>
                <w:lang w:val="ro-MD"/>
              </w:rPr>
              <w:t xml:space="preserve">, inclusiv a cadrului normativ aplicabil </w:t>
            </w:r>
            <w:proofErr w:type="spellStart"/>
            <w:r w:rsidRPr="009B1794">
              <w:rPr>
                <w:rFonts w:ascii="Roboto" w:hAnsi="Roboto" w:cs="Times New Roman"/>
                <w:b/>
                <w:bCs/>
                <w:i/>
                <w:iCs/>
                <w:sz w:val="24"/>
                <w:szCs w:val="24"/>
                <w:lang w:val="ro-MD"/>
              </w:rPr>
              <w:t>şi</w:t>
            </w:r>
            <w:proofErr w:type="spellEnd"/>
            <w:r w:rsidRPr="009B1794">
              <w:rPr>
                <w:rFonts w:ascii="Roboto" w:hAnsi="Roboto" w:cs="Times New Roman"/>
                <w:b/>
                <w:bCs/>
                <w:i/>
                <w:iCs/>
                <w:sz w:val="24"/>
                <w:szCs w:val="24"/>
                <w:lang w:val="ro-MD"/>
              </w:rPr>
              <w:t xml:space="preserve"> a </w:t>
            </w:r>
            <w:proofErr w:type="spellStart"/>
            <w:r w:rsidRPr="009B1794">
              <w:rPr>
                <w:rFonts w:ascii="Roboto" w:hAnsi="Roboto" w:cs="Times New Roman"/>
                <w:b/>
                <w:bCs/>
                <w:i/>
                <w:iCs/>
                <w:sz w:val="24"/>
                <w:szCs w:val="24"/>
                <w:lang w:val="ro-MD"/>
              </w:rPr>
              <w:t>deficienţelor</w:t>
            </w:r>
            <w:proofErr w:type="spellEnd"/>
            <w:r w:rsidRPr="009B1794">
              <w:rPr>
                <w:rFonts w:ascii="Roboto" w:hAnsi="Roboto" w:cs="Times New Roman"/>
                <w:b/>
                <w:bCs/>
                <w:i/>
                <w:iCs/>
                <w:sz w:val="24"/>
                <w:szCs w:val="24"/>
                <w:lang w:val="ro-MD"/>
              </w:rPr>
              <w:t>/lacunelor normative</w:t>
            </w:r>
          </w:p>
        </w:tc>
      </w:tr>
      <w:tr w:rsidR="00576743" w:rsidRPr="009B1794" w14:paraId="5D548852" w14:textId="77777777" w:rsidTr="00C3582D">
        <w:tc>
          <w:tcPr>
            <w:tcW w:w="9346" w:type="dxa"/>
          </w:tcPr>
          <w:p w14:paraId="274029BD" w14:textId="6070A4FB" w:rsidR="00AE5BDD" w:rsidRPr="009B1794" w:rsidRDefault="00AE5BDD"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 xml:space="preserve">Proiectul hotărârii a fost elaborat în contextul angajamentului asumat de Banca Națională a Moldovei de aliniere a legislației Republicii Moldova în domeniul bancar la </w:t>
            </w:r>
            <w:r w:rsidR="00450916" w:rsidRPr="009B1794">
              <w:rPr>
                <w:rFonts w:ascii="Roboto" w:hAnsi="Roboto" w:cs="Times New Roman"/>
                <w:sz w:val="24"/>
                <w:szCs w:val="24"/>
                <w:lang w:val="ro-MD"/>
              </w:rPr>
              <w:t>a</w:t>
            </w:r>
            <w:r w:rsidRPr="009B1794">
              <w:rPr>
                <w:rFonts w:ascii="Roboto" w:hAnsi="Roboto" w:cs="Times New Roman"/>
                <w:sz w:val="24"/>
                <w:szCs w:val="24"/>
                <w:lang w:val="ro-MD"/>
              </w:rPr>
              <w:t>cquis-</w:t>
            </w:r>
            <w:proofErr w:type="spellStart"/>
            <w:r w:rsidRPr="009B1794">
              <w:rPr>
                <w:rFonts w:ascii="Roboto" w:hAnsi="Roboto" w:cs="Times New Roman"/>
                <w:sz w:val="24"/>
                <w:szCs w:val="24"/>
                <w:lang w:val="ro-MD"/>
              </w:rPr>
              <w:t>ul</w:t>
            </w:r>
            <w:proofErr w:type="spellEnd"/>
            <w:r w:rsidRPr="009B1794">
              <w:rPr>
                <w:rFonts w:ascii="Roboto" w:hAnsi="Roboto" w:cs="Times New Roman"/>
                <w:sz w:val="24"/>
                <w:szCs w:val="24"/>
                <w:lang w:val="ro-MD"/>
              </w:rPr>
              <w:t xml:space="preserve"> Uniunii Europene, conform Anexei A la Clusterul 2 „Piața internă”, Capitolului 9 „Servicii financiare” din Programul </w:t>
            </w:r>
            <w:proofErr w:type="spellStart"/>
            <w:r w:rsidRPr="009B1794">
              <w:rPr>
                <w:rFonts w:ascii="Roboto" w:hAnsi="Roboto" w:cs="Times New Roman"/>
                <w:sz w:val="24"/>
                <w:szCs w:val="24"/>
                <w:lang w:val="ro-MD"/>
              </w:rPr>
              <w:t>Naţional</w:t>
            </w:r>
            <w:proofErr w:type="spellEnd"/>
            <w:r w:rsidRPr="009B1794">
              <w:rPr>
                <w:rFonts w:ascii="Roboto" w:hAnsi="Roboto" w:cs="Times New Roman"/>
                <w:sz w:val="24"/>
                <w:szCs w:val="24"/>
                <w:lang w:val="ro-MD"/>
              </w:rPr>
              <w:t xml:space="preserve"> de Aderare a Republicii Moldova la Uniunea Europeană pentru anii 2025-2029, aprobat prin Hotărârea Guvernului nr. 306/2025. Acesta are drept obiectiv actualizarea cadrului normativ secundar aferent rezoluției instituțiilor de credit </w:t>
            </w:r>
            <w:r w:rsidRPr="009B1794">
              <w:rPr>
                <w:rFonts w:ascii="Roboto" w:hAnsi="Roboto"/>
                <w:sz w:val="24"/>
                <w:szCs w:val="24"/>
                <w:lang w:val="ro-MD"/>
              </w:rPr>
              <w:t xml:space="preserve">sau entităților menționate la art.1 alin.(1) </w:t>
            </w:r>
            <w:proofErr w:type="spellStart"/>
            <w:r w:rsidRPr="009B1794">
              <w:rPr>
                <w:rFonts w:ascii="Roboto" w:hAnsi="Roboto"/>
                <w:sz w:val="24"/>
                <w:szCs w:val="24"/>
                <w:lang w:val="ro-MD"/>
              </w:rPr>
              <w:t>lit.b</w:t>
            </w:r>
            <w:proofErr w:type="spellEnd"/>
            <w:r w:rsidRPr="009B1794">
              <w:rPr>
                <w:rFonts w:ascii="Roboto" w:hAnsi="Roboto"/>
                <w:sz w:val="24"/>
                <w:szCs w:val="24"/>
                <w:lang w:val="ro-MD"/>
              </w:rPr>
              <w:t>), c) sau d) din Legea nr.232/2016</w:t>
            </w:r>
            <w:r w:rsidRPr="009B1794">
              <w:rPr>
                <w:rFonts w:ascii="Roboto" w:hAnsi="Roboto" w:cs="Times New Roman"/>
                <w:sz w:val="24"/>
                <w:szCs w:val="24"/>
                <w:lang w:val="ro-MD"/>
              </w:rPr>
              <w:t>, stabilirea cadrului normativ cu privire la f</w:t>
            </w:r>
            <w:r w:rsidRPr="009B1794">
              <w:rPr>
                <w:rFonts w:ascii="Roboto" w:hAnsi="Roboto"/>
                <w:sz w:val="24"/>
                <w:szCs w:val="24"/>
                <w:lang w:val="ro-MD"/>
              </w:rPr>
              <w:t>uncționarea operațională a colegiilor de rezoluție</w:t>
            </w:r>
            <w:r w:rsidR="00450916" w:rsidRPr="009B1794">
              <w:rPr>
                <w:rFonts w:ascii="Roboto" w:hAnsi="Roboto"/>
                <w:sz w:val="24"/>
                <w:szCs w:val="24"/>
                <w:lang w:val="ro-MD"/>
              </w:rPr>
              <w:t>,</w:t>
            </w:r>
            <w:r w:rsidRPr="009B1794">
              <w:rPr>
                <w:rFonts w:ascii="Roboto" w:hAnsi="Roboto"/>
                <w:sz w:val="24"/>
                <w:szCs w:val="24"/>
                <w:lang w:val="ro-MD"/>
              </w:rPr>
              <w:t xml:space="preserve"> </w:t>
            </w:r>
            <w:r w:rsidR="004A1F32">
              <w:rPr>
                <w:rFonts w:ascii="Roboto" w:hAnsi="Roboto"/>
                <w:sz w:val="24"/>
                <w:szCs w:val="24"/>
                <w:lang w:val="ro-MD"/>
              </w:rPr>
              <w:t xml:space="preserve">prin </w:t>
            </w:r>
            <w:r w:rsidR="004A1F32">
              <w:rPr>
                <w:rFonts w:ascii="Roboto" w:hAnsi="Roboto" w:cs="Times New Roman"/>
                <w:sz w:val="24"/>
                <w:szCs w:val="24"/>
                <w:lang w:val="ro-MD"/>
              </w:rPr>
              <w:t>punerea în aplicare parțială</w:t>
            </w:r>
            <w:r w:rsidRPr="009B1794">
              <w:rPr>
                <w:rFonts w:ascii="Roboto" w:hAnsi="Roboto" w:cs="Times New Roman"/>
                <w:sz w:val="24"/>
                <w:szCs w:val="24"/>
                <w:lang w:val="ro-MD"/>
              </w:rPr>
              <w:t xml:space="preserve"> a prevederilor Regulamentului delegat (UE) 2016/1075 al Comisiei din 23 martie 2016 de completare a Directivei 2014/59/UE a Parlamentului European și a Consiliului</w:t>
            </w:r>
            <w:r w:rsidR="004A1F32">
              <w:rPr>
                <w:rFonts w:ascii="Roboto" w:hAnsi="Roboto" w:cs="Times New Roman"/>
                <w:sz w:val="24"/>
                <w:szCs w:val="24"/>
                <w:lang w:val="ro-MD"/>
              </w:rPr>
              <w:t xml:space="preserve">, </w:t>
            </w:r>
            <w:r w:rsidR="00FD64B7">
              <w:rPr>
                <w:rFonts w:ascii="Roboto" w:hAnsi="Roboto" w:cs="Times New Roman"/>
                <w:sz w:val="24"/>
                <w:szCs w:val="24"/>
                <w:lang w:val="ro-MD"/>
              </w:rPr>
              <w:t>în ceea cea privește</w:t>
            </w:r>
            <w:r w:rsidRPr="009B1794">
              <w:rPr>
                <w:rFonts w:ascii="Roboto" w:hAnsi="Roboto" w:cs="Times New Roman"/>
                <w:sz w:val="24"/>
                <w:szCs w:val="24"/>
                <w:lang w:val="ro-MD"/>
              </w:rPr>
              <w:t xml:space="preserve">  condițiile de acordare a sprijinului financiar </w:t>
            </w:r>
            <w:proofErr w:type="spellStart"/>
            <w:r w:rsidRPr="009B1794">
              <w:rPr>
                <w:rFonts w:ascii="Roboto" w:hAnsi="Roboto" w:cs="Times New Roman"/>
                <w:sz w:val="24"/>
                <w:szCs w:val="24"/>
                <w:lang w:val="ro-MD"/>
              </w:rPr>
              <w:t>intragrup</w:t>
            </w:r>
            <w:proofErr w:type="spellEnd"/>
            <w:r w:rsidRPr="009B1794">
              <w:rPr>
                <w:rFonts w:ascii="Roboto" w:hAnsi="Roboto" w:cs="Times New Roman"/>
                <w:sz w:val="24"/>
                <w:szCs w:val="24"/>
                <w:lang w:val="ro-MD"/>
              </w:rPr>
              <w:t>, recunoașterea contractuală a competențelor de reducere a valorii contabile și de conversie, procedurile și conținutul cerințelor de notificare și ale avizului de suspendare și funcționarea operațională a colegiilor de rezoluție (acțiunea nr.42 din Anexa A aferentă Capitolului 9 „Servicii financiare” Cluster 2 „Piața internă”).</w:t>
            </w:r>
          </w:p>
          <w:p w14:paraId="638DF972" w14:textId="5C760AB9" w:rsidR="00AE5BDD" w:rsidRPr="009B1794" w:rsidRDefault="00AE5BDD"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 xml:space="preserve">În prezent, atât Legea nr.232/2016, cât și proiectul de modificare a Legii nr.232/2016 conțin unele prevederi generale cu privire la condițiile de acordare a sprijinului financiar </w:t>
            </w:r>
            <w:proofErr w:type="spellStart"/>
            <w:r w:rsidRPr="009B1794">
              <w:rPr>
                <w:rFonts w:ascii="Roboto" w:hAnsi="Roboto" w:cs="Times New Roman"/>
                <w:sz w:val="24"/>
                <w:szCs w:val="24"/>
                <w:lang w:val="ro-MD"/>
              </w:rPr>
              <w:t>intragrup</w:t>
            </w:r>
            <w:proofErr w:type="spellEnd"/>
            <w:r w:rsidRPr="009B1794">
              <w:rPr>
                <w:rFonts w:ascii="Roboto" w:hAnsi="Roboto" w:cs="Times New Roman"/>
                <w:sz w:val="24"/>
                <w:szCs w:val="24"/>
                <w:lang w:val="ro-MD"/>
              </w:rPr>
              <w:t xml:space="preserve">, recunoașterea contractuală a competențelor de reducere a valorii contabile și de conversie, procedurile și conținutul cerințelor de notificare și ale </w:t>
            </w:r>
            <w:r w:rsidR="009B1794" w:rsidRPr="009B1794">
              <w:rPr>
                <w:rFonts w:ascii="Roboto" w:hAnsi="Roboto" w:cs="Times New Roman"/>
                <w:sz w:val="24"/>
                <w:szCs w:val="24"/>
                <w:lang w:val="ro-MD"/>
              </w:rPr>
              <w:t xml:space="preserve">notificării </w:t>
            </w:r>
            <w:r w:rsidRPr="009B1794">
              <w:rPr>
                <w:rFonts w:ascii="Roboto" w:hAnsi="Roboto" w:cs="Times New Roman"/>
                <w:sz w:val="24"/>
                <w:szCs w:val="24"/>
                <w:lang w:val="ro-MD"/>
              </w:rPr>
              <w:t>de suspendare și funcționarea operațională a colegiilor de rezoluție.</w:t>
            </w:r>
          </w:p>
          <w:p w14:paraId="275AB167" w14:textId="3786375F" w:rsidR="00576743" w:rsidRPr="009B1794" w:rsidRDefault="00AE5BDD"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 xml:space="preserve">Astfel, necesitatea aprobării proiectului hotărârii rezultă din obligația de adaptare și completare a cadrului normativ existent, în conformitate cu cerințele prevăzute de cadrul normativ european privind condițiile de acordare a sprijinului financiar </w:t>
            </w:r>
            <w:proofErr w:type="spellStart"/>
            <w:r w:rsidRPr="009B1794">
              <w:rPr>
                <w:rFonts w:ascii="Roboto" w:hAnsi="Roboto" w:cs="Times New Roman"/>
                <w:sz w:val="24"/>
                <w:szCs w:val="24"/>
                <w:lang w:val="ro-MD"/>
              </w:rPr>
              <w:t>intragrup</w:t>
            </w:r>
            <w:proofErr w:type="spellEnd"/>
            <w:r w:rsidRPr="009B1794">
              <w:rPr>
                <w:rFonts w:ascii="Roboto" w:hAnsi="Roboto" w:cs="Times New Roman"/>
                <w:sz w:val="24"/>
                <w:szCs w:val="24"/>
                <w:lang w:val="ro-MD"/>
              </w:rPr>
              <w:t>, recunoașterea contractuală a competențelor de reducere a valorii contabile și de conversie, procedurile și conținutul cerințelor de notificare</w:t>
            </w:r>
            <w:r w:rsidR="00450916" w:rsidRPr="009B1794">
              <w:rPr>
                <w:rFonts w:ascii="Roboto" w:hAnsi="Roboto" w:cs="Times New Roman"/>
                <w:sz w:val="24"/>
                <w:szCs w:val="24"/>
                <w:lang w:val="ro-MD"/>
              </w:rPr>
              <w:t xml:space="preserve">, </w:t>
            </w:r>
            <w:r w:rsidR="000568DF" w:rsidRPr="009B1794">
              <w:rPr>
                <w:rFonts w:ascii="Roboto" w:hAnsi="Roboto" w:cs="Times New Roman"/>
                <w:sz w:val="24"/>
                <w:szCs w:val="24"/>
                <w:lang w:val="ro-MD"/>
              </w:rPr>
              <w:t>precum</w:t>
            </w:r>
            <w:r w:rsidRPr="009B1794">
              <w:rPr>
                <w:rFonts w:ascii="Roboto" w:hAnsi="Roboto" w:cs="Times New Roman"/>
                <w:sz w:val="24"/>
                <w:szCs w:val="24"/>
                <w:lang w:val="ro-MD"/>
              </w:rPr>
              <w:t xml:space="preserve"> și ale </w:t>
            </w:r>
            <w:r w:rsidR="009B1794" w:rsidRPr="009B1794">
              <w:rPr>
                <w:rFonts w:ascii="Roboto" w:hAnsi="Roboto" w:cs="Times New Roman"/>
                <w:sz w:val="24"/>
                <w:szCs w:val="24"/>
                <w:lang w:val="ro-MD"/>
              </w:rPr>
              <w:t xml:space="preserve">notificării </w:t>
            </w:r>
            <w:r w:rsidRPr="009B1794">
              <w:rPr>
                <w:rFonts w:ascii="Roboto" w:hAnsi="Roboto" w:cs="Times New Roman"/>
                <w:sz w:val="24"/>
                <w:szCs w:val="24"/>
                <w:lang w:val="ro-MD"/>
              </w:rPr>
              <w:t xml:space="preserve">de suspendare și funcționarea operațională a colegiilor de rezoluție. </w:t>
            </w:r>
          </w:p>
        </w:tc>
      </w:tr>
      <w:tr w:rsidR="00D366C6" w:rsidRPr="009B1794" w14:paraId="3207DE5E" w14:textId="77777777" w:rsidTr="00C3582D">
        <w:tc>
          <w:tcPr>
            <w:tcW w:w="9346" w:type="dxa"/>
          </w:tcPr>
          <w:p w14:paraId="2BD1FDF1" w14:textId="237148D3" w:rsidR="00D366C6" w:rsidRPr="009B1794" w:rsidRDefault="00D366C6"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lastRenderedPageBreak/>
              <w:t>3. Obiectivele urmărite și soluțiile propuse</w:t>
            </w:r>
          </w:p>
        </w:tc>
      </w:tr>
      <w:tr w:rsidR="00D366C6" w:rsidRPr="009B1794" w14:paraId="166A90F1" w14:textId="77777777" w:rsidTr="00C3582D">
        <w:tc>
          <w:tcPr>
            <w:tcW w:w="9346" w:type="dxa"/>
          </w:tcPr>
          <w:p w14:paraId="2DEA73D5" w14:textId="1220331D" w:rsidR="00D366C6" w:rsidRPr="009B1794" w:rsidRDefault="00A60B47"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 xml:space="preserve">3.1. </w:t>
            </w:r>
            <w:r w:rsidR="00D366C6" w:rsidRPr="009B1794">
              <w:rPr>
                <w:rFonts w:ascii="Roboto" w:eastAsia="Times New Roman" w:hAnsi="Roboto" w:cs="Times New Roman"/>
                <w:b/>
                <w:bCs/>
                <w:i/>
                <w:iCs/>
                <w:sz w:val="24"/>
                <w:szCs w:val="24"/>
                <w:lang w:val="ro-MD"/>
              </w:rPr>
              <w:t xml:space="preserve"> Principalele prevederi ale proiectului și evidențierea elementelor noi</w:t>
            </w:r>
          </w:p>
        </w:tc>
      </w:tr>
      <w:tr w:rsidR="00D366C6" w:rsidRPr="009B1794" w14:paraId="6347BDD4" w14:textId="77777777" w:rsidTr="00E57240">
        <w:trPr>
          <w:trHeight w:val="2872"/>
        </w:trPr>
        <w:tc>
          <w:tcPr>
            <w:tcW w:w="9346" w:type="dxa"/>
          </w:tcPr>
          <w:p w14:paraId="0470CB56" w14:textId="6218C3A4" w:rsidR="00AE5BDD" w:rsidRPr="009B1794" w:rsidRDefault="00156E64" w:rsidP="009B1794">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Proiectul hotărârii dezvoltă și detaliază cadrul normativ aplicabil procesului de rezoluție bancară, în vederea asigurării unei aplicări uniforme și conforme cu standardele europene relevante. În acest sens, proiectul reglementează:</w:t>
            </w:r>
          </w:p>
          <w:p w14:paraId="7635436F" w14:textId="2296F700" w:rsidR="00AE5BDD" w:rsidRPr="009B1794" w:rsidRDefault="00AE5BDD" w:rsidP="009B1794">
            <w:pPr>
              <w:pStyle w:val="ListParagraph"/>
              <w:numPr>
                <w:ilvl w:val="0"/>
                <w:numId w:val="16"/>
              </w:numPr>
              <w:autoSpaceDE w:val="0"/>
              <w:autoSpaceDN w:val="0"/>
              <w:adjustRightInd w:val="0"/>
              <w:spacing w:after="120" w:line="240" w:lineRule="auto"/>
              <w:contextualSpacing w:val="0"/>
              <w:jc w:val="both"/>
              <w:rPr>
                <w:rFonts w:ascii="Roboto" w:hAnsi="Roboto" w:cs="Times New Roman"/>
                <w:bCs/>
                <w:sz w:val="24"/>
                <w:szCs w:val="24"/>
                <w:lang w:val="ro-MD"/>
              </w:rPr>
            </w:pPr>
            <w:r w:rsidRPr="009B1794">
              <w:rPr>
                <w:rFonts w:ascii="Roboto" w:hAnsi="Roboto" w:cs="Times New Roman"/>
                <w:bCs/>
                <w:sz w:val="24"/>
                <w:szCs w:val="24"/>
                <w:lang w:val="ro-RO"/>
              </w:rPr>
              <w:t>introducerea unor definiții, specificarea entităților cărora li se aplică prevederile Regulamentului;</w:t>
            </w:r>
          </w:p>
          <w:p w14:paraId="62C08BF9" w14:textId="3306FB06" w:rsidR="00156E64" w:rsidRPr="009B1794" w:rsidRDefault="00156E64" w:rsidP="009B1794">
            <w:pPr>
              <w:numPr>
                <w:ilvl w:val="0"/>
                <w:numId w:val="16"/>
              </w:num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 xml:space="preserve">condițiile aferente acordării sprijinului financiar </w:t>
            </w:r>
            <w:proofErr w:type="spellStart"/>
            <w:r w:rsidRPr="009B1794">
              <w:rPr>
                <w:rFonts w:ascii="Roboto" w:hAnsi="Roboto" w:cs="Times New Roman"/>
                <w:sz w:val="24"/>
                <w:szCs w:val="24"/>
                <w:lang w:val="ro-MD"/>
              </w:rPr>
              <w:t>intragrup</w:t>
            </w:r>
            <w:proofErr w:type="spellEnd"/>
            <w:r w:rsidRPr="009B1794">
              <w:rPr>
                <w:rFonts w:ascii="Roboto" w:hAnsi="Roboto" w:cs="Times New Roman"/>
                <w:sz w:val="24"/>
                <w:szCs w:val="24"/>
                <w:lang w:val="ro-MD"/>
              </w:rPr>
              <w:t xml:space="preserve">, prevăzute la </w:t>
            </w:r>
            <w:r w:rsidRPr="009B1794">
              <w:rPr>
                <w:rFonts w:ascii="Roboto" w:hAnsi="Roboto"/>
                <w:sz w:val="24"/>
                <w:szCs w:val="24"/>
                <w:lang w:val="ro-MD"/>
              </w:rPr>
              <w:t>art. 41</w:t>
            </w:r>
            <w:r w:rsidRPr="009B1794">
              <w:rPr>
                <w:rFonts w:ascii="Roboto" w:hAnsi="Roboto"/>
                <w:sz w:val="24"/>
                <w:szCs w:val="24"/>
                <w:vertAlign w:val="superscript"/>
                <w:lang w:val="ro-MD"/>
              </w:rPr>
              <w:t>29</w:t>
            </w:r>
            <w:r w:rsidRPr="009B1794">
              <w:rPr>
                <w:rFonts w:ascii="Roboto" w:hAnsi="Roboto"/>
                <w:sz w:val="24"/>
                <w:szCs w:val="24"/>
                <w:lang w:val="ro-MD"/>
              </w:rPr>
              <w:t xml:space="preserve"> </w:t>
            </w:r>
            <w:proofErr w:type="spellStart"/>
            <w:r w:rsidRPr="009B1794">
              <w:rPr>
                <w:rFonts w:ascii="Roboto" w:hAnsi="Roboto"/>
                <w:sz w:val="24"/>
                <w:szCs w:val="24"/>
                <w:lang w:val="ro-MD"/>
              </w:rPr>
              <w:t>lit.a</w:t>
            </w:r>
            <w:proofErr w:type="spellEnd"/>
            <w:r w:rsidRPr="009B1794">
              <w:rPr>
                <w:rFonts w:ascii="Roboto" w:hAnsi="Roboto"/>
                <w:sz w:val="24"/>
                <w:szCs w:val="24"/>
                <w:lang w:val="ro-MD"/>
              </w:rPr>
              <w:t>), c),e) și i) din Legea nr.232/2016 în ceea ce privește sprijinul financiar acordat de o entitate din grup în conformitate cu art. 41</w:t>
            </w:r>
            <w:r w:rsidRPr="009B1794">
              <w:rPr>
                <w:rFonts w:ascii="Roboto" w:hAnsi="Roboto"/>
                <w:sz w:val="24"/>
                <w:szCs w:val="24"/>
                <w:vertAlign w:val="superscript"/>
                <w:lang w:val="ro-MD"/>
              </w:rPr>
              <w:t>9</w:t>
            </w:r>
            <w:r w:rsidRPr="009B1794">
              <w:rPr>
                <w:rFonts w:ascii="Roboto" w:hAnsi="Roboto"/>
                <w:sz w:val="24"/>
                <w:szCs w:val="24"/>
                <w:lang w:val="ro-MD"/>
              </w:rPr>
              <w:t>–41</w:t>
            </w:r>
            <w:r w:rsidRPr="009B1794">
              <w:rPr>
                <w:rFonts w:ascii="Roboto" w:hAnsi="Roboto"/>
                <w:sz w:val="24"/>
                <w:szCs w:val="24"/>
                <w:vertAlign w:val="superscript"/>
                <w:lang w:val="ro-MD"/>
              </w:rPr>
              <w:t xml:space="preserve">16 </w:t>
            </w:r>
            <w:r w:rsidRPr="009B1794">
              <w:rPr>
                <w:rFonts w:ascii="Roboto" w:hAnsi="Roboto"/>
                <w:sz w:val="24"/>
                <w:szCs w:val="24"/>
                <w:lang w:val="ro-MD"/>
              </w:rPr>
              <w:t>din Legea nr.232/2016</w:t>
            </w:r>
            <w:r w:rsidRPr="009B1794">
              <w:rPr>
                <w:rFonts w:ascii="Roboto" w:hAnsi="Roboto" w:cs="Times New Roman"/>
                <w:sz w:val="24"/>
                <w:szCs w:val="24"/>
                <w:lang w:val="ro-MD"/>
              </w:rPr>
              <w:t xml:space="preserve">; </w:t>
            </w:r>
          </w:p>
          <w:p w14:paraId="0FC6CD6A" w14:textId="745F5B1E" w:rsidR="00156E64" w:rsidRPr="009B1794" w:rsidRDefault="00156E64" w:rsidP="009B1794">
            <w:pPr>
              <w:numPr>
                <w:ilvl w:val="0"/>
                <w:numId w:val="16"/>
              </w:num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 xml:space="preserve">procedurile și cerințele privind conținutul notificărilor prevăzute la art. 277–279 din Legea nr. 232/2016, precum și al </w:t>
            </w:r>
            <w:r w:rsidR="009B1794" w:rsidRPr="009B1794">
              <w:rPr>
                <w:rFonts w:ascii="Roboto" w:hAnsi="Roboto" w:cs="Times New Roman"/>
                <w:sz w:val="24"/>
                <w:szCs w:val="24"/>
                <w:lang w:val="ro-MD"/>
              </w:rPr>
              <w:t xml:space="preserve">notificării </w:t>
            </w:r>
            <w:r w:rsidRPr="009B1794">
              <w:rPr>
                <w:rFonts w:ascii="Roboto" w:hAnsi="Roboto" w:cs="Times New Roman"/>
                <w:sz w:val="24"/>
                <w:szCs w:val="24"/>
                <w:lang w:val="ro-MD"/>
              </w:rPr>
              <w:t xml:space="preserve">de suspendare prevăzut la art. 283–287 din aceeași lege; </w:t>
            </w:r>
          </w:p>
          <w:p w14:paraId="1F0928FC" w14:textId="093785F0" w:rsidR="00156E64" w:rsidRPr="009B1794" w:rsidRDefault="00156E64" w:rsidP="00FD64B7">
            <w:pPr>
              <w:pStyle w:val="ListParagraph"/>
              <w:numPr>
                <w:ilvl w:val="0"/>
                <w:numId w:val="16"/>
              </w:numPr>
              <w:spacing w:after="120" w:line="240" w:lineRule="auto"/>
              <w:contextualSpacing w:val="0"/>
              <w:jc w:val="both"/>
              <w:rPr>
                <w:rFonts w:ascii="Roboto" w:hAnsi="Roboto" w:cs="Times New Roman"/>
                <w:sz w:val="24"/>
                <w:szCs w:val="24"/>
                <w:lang w:val="ro-MD"/>
              </w:rPr>
            </w:pPr>
            <w:r w:rsidRPr="009B1794">
              <w:rPr>
                <w:rFonts w:ascii="Roboto" w:hAnsi="Roboto" w:cs="Times New Roman"/>
                <w:sz w:val="24"/>
                <w:szCs w:val="24"/>
                <w:lang w:val="ro-MD"/>
              </w:rPr>
              <w:t>norme detaliate privind crearea și funcționarea operațională a colegiilor de rezoluție pentru îndeplinirea sarcinilor menționate la art. 295</w:t>
            </w:r>
            <w:r w:rsidR="009B1794" w:rsidRPr="00FD64B7">
              <w:rPr>
                <w:rFonts w:ascii="Roboto" w:hAnsi="Roboto" w:cs="Times New Roman"/>
                <w:sz w:val="24"/>
                <w:szCs w:val="24"/>
                <w:vertAlign w:val="superscript"/>
                <w:lang w:val="ro-MD"/>
              </w:rPr>
              <w:t>2</w:t>
            </w:r>
            <w:r w:rsidRPr="009B1794">
              <w:rPr>
                <w:rFonts w:ascii="Roboto" w:hAnsi="Roboto" w:cs="Times New Roman"/>
                <w:sz w:val="24"/>
                <w:szCs w:val="24"/>
                <w:lang w:val="ro-MD"/>
              </w:rPr>
              <w:t xml:space="preserve"> din Legea nr.232/2016.</w:t>
            </w:r>
          </w:p>
          <w:p w14:paraId="67DB4DE2" w14:textId="5D007573" w:rsidR="00300550" w:rsidRPr="009B1794" w:rsidRDefault="00156E64" w:rsidP="009B1794">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Adoptarea acestor prevederi este necesară pentru asigurarea transpunerii complete și fidele a cerințelor prevăzute de Directiva 2014/59/UE, contribuind astfel la consolidarea cadrului național de rezoluție bancară, la creșterea predictibilității proceselor aplicabile și la asigurarea unei cooperări eficiente între autoritățile competente și entitățile vizate.</w:t>
            </w:r>
          </w:p>
        </w:tc>
      </w:tr>
      <w:tr w:rsidR="00D366C6" w:rsidRPr="009B1794" w14:paraId="5F933DC2" w14:textId="77777777" w:rsidTr="00C3582D">
        <w:tc>
          <w:tcPr>
            <w:tcW w:w="9346" w:type="dxa"/>
          </w:tcPr>
          <w:p w14:paraId="42480276" w14:textId="739F2EA2" w:rsidR="00D366C6" w:rsidRPr="009B1794" w:rsidRDefault="00A60B47"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3.2.</w:t>
            </w:r>
            <w:r w:rsidR="00D366C6" w:rsidRPr="009B1794">
              <w:rPr>
                <w:rFonts w:ascii="Roboto" w:eastAsia="Times New Roman" w:hAnsi="Roboto" w:cs="Times New Roman"/>
                <w:b/>
                <w:bCs/>
                <w:i/>
                <w:iCs/>
                <w:sz w:val="24"/>
                <w:szCs w:val="24"/>
                <w:lang w:val="ro-MD"/>
              </w:rPr>
              <w:t xml:space="preserve"> Opțiunile alternative analizate și motivele pentru care acestea nu au fost luate în considerare</w:t>
            </w:r>
          </w:p>
        </w:tc>
      </w:tr>
      <w:tr w:rsidR="00D366C6" w:rsidRPr="009B1794" w14:paraId="09A8D4F6" w14:textId="77777777" w:rsidTr="00C3582D">
        <w:tc>
          <w:tcPr>
            <w:tcW w:w="9346" w:type="dxa"/>
          </w:tcPr>
          <w:p w14:paraId="2C02FCCB" w14:textId="5C3F60D4" w:rsidR="0079253A" w:rsidRPr="009B1794" w:rsidRDefault="00D64813" w:rsidP="003F482B">
            <w:pPr>
              <w:autoSpaceDE w:val="0"/>
              <w:autoSpaceDN w:val="0"/>
              <w:adjustRightInd w:val="0"/>
              <w:spacing w:after="120" w:line="240" w:lineRule="auto"/>
              <w:jc w:val="both"/>
              <w:rPr>
                <w:rFonts w:ascii="Roboto" w:hAnsi="Roboto" w:cs="Times New Roman"/>
                <w:bCs/>
                <w:sz w:val="24"/>
                <w:szCs w:val="24"/>
                <w:lang w:val="ro-MD"/>
              </w:rPr>
            </w:pPr>
            <w:r w:rsidRPr="009B1794">
              <w:rPr>
                <w:rFonts w:ascii="Roboto" w:hAnsi="Roboto" w:cs="Times New Roman"/>
                <w:bCs/>
                <w:sz w:val="24"/>
                <w:szCs w:val="24"/>
                <w:lang w:val="ro-MD"/>
              </w:rPr>
              <w:t>Proiectul hotărârii a fost elaborat în scopul alinierii cadrului normativ național la cel aplicabil în Uniunea Europeană. Prin urmare, analiza unor opțiuni alternative nu se justifică.</w:t>
            </w:r>
          </w:p>
        </w:tc>
      </w:tr>
      <w:tr w:rsidR="00D366C6" w:rsidRPr="009B1794" w14:paraId="56F17F48" w14:textId="77777777" w:rsidTr="00576743">
        <w:tc>
          <w:tcPr>
            <w:tcW w:w="9346" w:type="dxa"/>
            <w:shd w:val="clear" w:color="auto" w:fill="D9D9D9" w:themeFill="background1" w:themeFillShade="D9"/>
          </w:tcPr>
          <w:p w14:paraId="6F98E0B5" w14:textId="146A0811" w:rsidR="00D366C6" w:rsidRPr="009B1794" w:rsidRDefault="000E48BC"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t>4.  Analiza impactului de reglementare</w:t>
            </w:r>
          </w:p>
        </w:tc>
      </w:tr>
      <w:tr w:rsidR="00D366C6" w:rsidRPr="009B1794" w14:paraId="38E1A36D" w14:textId="77777777" w:rsidTr="00C3582D">
        <w:tc>
          <w:tcPr>
            <w:tcW w:w="9346" w:type="dxa"/>
          </w:tcPr>
          <w:p w14:paraId="1BB2E400" w14:textId="2FF64B4E" w:rsidR="00D366C6" w:rsidRPr="009B1794" w:rsidRDefault="00724A1F" w:rsidP="003F482B">
            <w:pPr>
              <w:autoSpaceDE w:val="0"/>
              <w:autoSpaceDN w:val="0"/>
              <w:adjustRightInd w:val="0"/>
              <w:spacing w:after="120" w:line="240" w:lineRule="auto"/>
              <w:jc w:val="both"/>
              <w:rPr>
                <w:rFonts w:ascii="Roboto" w:hAnsi="Roboto" w:cs="Times New Roman"/>
                <w:b/>
                <w:bCs/>
                <w:i/>
                <w:iCs/>
                <w:sz w:val="24"/>
                <w:szCs w:val="24"/>
                <w:lang w:val="ro-MD"/>
              </w:rPr>
            </w:pPr>
            <w:r w:rsidRPr="009B1794">
              <w:rPr>
                <w:rFonts w:ascii="Roboto" w:eastAsia="Times New Roman" w:hAnsi="Roboto" w:cs="Times New Roman"/>
                <w:b/>
                <w:bCs/>
                <w:i/>
                <w:iCs/>
                <w:sz w:val="24"/>
                <w:szCs w:val="24"/>
                <w:lang w:val="ro-MD"/>
              </w:rPr>
              <w:t>4.1. Impactul asupra sectorului public</w:t>
            </w:r>
          </w:p>
        </w:tc>
      </w:tr>
      <w:tr w:rsidR="00D366C6" w:rsidRPr="009B1794" w14:paraId="666D339D" w14:textId="77777777" w:rsidTr="00C3582D">
        <w:tc>
          <w:tcPr>
            <w:tcW w:w="9346" w:type="dxa"/>
          </w:tcPr>
          <w:p w14:paraId="1EF98B99" w14:textId="65190982" w:rsidR="00D366C6" w:rsidRPr="009B1794" w:rsidRDefault="00724A1F"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eastAsia="Times New Roman" w:hAnsi="Roboto" w:cs="Times New Roman"/>
                <w:sz w:val="24"/>
                <w:szCs w:val="24"/>
                <w:lang w:val="ro-MD"/>
              </w:rPr>
              <w:t>Nu este aplicabil</w:t>
            </w:r>
          </w:p>
        </w:tc>
      </w:tr>
      <w:tr w:rsidR="00D366C6" w:rsidRPr="009B1794" w14:paraId="13F9FBE6" w14:textId="77777777" w:rsidTr="00C3582D">
        <w:tc>
          <w:tcPr>
            <w:tcW w:w="9346" w:type="dxa"/>
          </w:tcPr>
          <w:p w14:paraId="4931BBAF" w14:textId="062AAEDC" w:rsidR="00D366C6" w:rsidRPr="009B1794" w:rsidRDefault="00724A1F" w:rsidP="003F482B">
            <w:pPr>
              <w:autoSpaceDE w:val="0"/>
              <w:autoSpaceDN w:val="0"/>
              <w:adjustRightInd w:val="0"/>
              <w:spacing w:after="120" w:line="240" w:lineRule="auto"/>
              <w:jc w:val="both"/>
              <w:rPr>
                <w:rFonts w:ascii="Roboto" w:hAnsi="Roboto" w:cs="Times New Roman"/>
                <w:b/>
                <w:bCs/>
                <w:i/>
                <w:iCs/>
                <w:sz w:val="24"/>
                <w:szCs w:val="24"/>
                <w:lang w:val="ro-MD"/>
              </w:rPr>
            </w:pPr>
            <w:r w:rsidRPr="009B1794">
              <w:rPr>
                <w:rFonts w:ascii="Roboto" w:eastAsia="Times New Roman" w:hAnsi="Roboto" w:cs="Times New Roman"/>
                <w:b/>
                <w:bCs/>
                <w:i/>
                <w:iCs/>
                <w:sz w:val="24"/>
                <w:szCs w:val="24"/>
                <w:lang w:val="ro-MD"/>
              </w:rPr>
              <w:t>4.2. Impactul financiar și argumentarea costurilor estimative</w:t>
            </w:r>
          </w:p>
        </w:tc>
      </w:tr>
      <w:tr w:rsidR="00724A1F" w:rsidRPr="009B1794" w14:paraId="73DA80A2" w14:textId="77777777" w:rsidTr="00C3582D">
        <w:tc>
          <w:tcPr>
            <w:tcW w:w="9346" w:type="dxa"/>
          </w:tcPr>
          <w:p w14:paraId="3D9763C0" w14:textId="7DBFDF3C" w:rsidR="00724A1F" w:rsidRPr="009B1794" w:rsidRDefault="003722DB"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eastAsia="Times New Roman" w:hAnsi="Roboto" w:cs="Times New Roman"/>
                <w:sz w:val="24"/>
                <w:szCs w:val="24"/>
                <w:lang w:val="ro-MD"/>
              </w:rPr>
              <w:t>Implementarea proiectului nu are impact asupra bugetului de stat.</w:t>
            </w:r>
          </w:p>
        </w:tc>
      </w:tr>
      <w:tr w:rsidR="00724A1F" w:rsidRPr="009B1794" w14:paraId="7643CE22" w14:textId="77777777" w:rsidTr="00C3582D">
        <w:tc>
          <w:tcPr>
            <w:tcW w:w="9346" w:type="dxa"/>
          </w:tcPr>
          <w:p w14:paraId="49B9C192" w14:textId="1C8E35FC" w:rsidR="00724A1F" w:rsidRPr="009B1794" w:rsidRDefault="00A60B47" w:rsidP="003F482B">
            <w:pPr>
              <w:autoSpaceDE w:val="0"/>
              <w:autoSpaceDN w:val="0"/>
              <w:adjustRightInd w:val="0"/>
              <w:spacing w:after="120" w:line="240" w:lineRule="auto"/>
              <w:jc w:val="both"/>
              <w:rPr>
                <w:rFonts w:ascii="Roboto" w:hAnsi="Roboto" w:cs="Times New Roman"/>
                <w:b/>
                <w:bCs/>
                <w:i/>
                <w:iCs/>
                <w:sz w:val="24"/>
                <w:szCs w:val="24"/>
                <w:lang w:val="ro-MD"/>
              </w:rPr>
            </w:pPr>
            <w:r w:rsidRPr="009B1794">
              <w:rPr>
                <w:rFonts w:ascii="Roboto" w:eastAsia="Times New Roman" w:hAnsi="Roboto" w:cs="Times New Roman"/>
                <w:b/>
                <w:bCs/>
                <w:i/>
                <w:iCs/>
                <w:sz w:val="24"/>
                <w:szCs w:val="24"/>
                <w:lang w:val="ro-MD"/>
              </w:rPr>
              <w:t>4.3. Impactul asupra sectorului privat</w:t>
            </w:r>
          </w:p>
        </w:tc>
      </w:tr>
      <w:tr w:rsidR="00724A1F" w:rsidRPr="009B1794" w14:paraId="2DB6D0AE" w14:textId="77777777" w:rsidTr="00C3582D">
        <w:tc>
          <w:tcPr>
            <w:tcW w:w="9346" w:type="dxa"/>
          </w:tcPr>
          <w:p w14:paraId="4A049AE3" w14:textId="3219FB5D" w:rsidR="00724A1F" w:rsidRPr="009B1794" w:rsidRDefault="00CB7DB4"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bCs/>
                <w:sz w:val="24"/>
                <w:szCs w:val="24"/>
                <w:lang w:val="ro-MD"/>
              </w:rPr>
              <w:t xml:space="preserve">Proiectul hotărârii va conduce la perfecționarea reglementărilor interne, armonizate cu </w:t>
            </w:r>
            <w:r w:rsidR="00FE0C01" w:rsidRPr="009B1794">
              <w:rPr>
                <w:rFonts w:ascii="Roboto" w:hAnsi="Roboto" w:cs="Times New Roman"/>
                <w:bCs/>
                <w:sz w:val="24"/>
                <w:szCs w:val="24"/>
                <w:lang w:val="ro-MD"/>
              </w:rPr>
              <w:t xml:space="preserve">normele </w:t>
            </w:r>
            <w:r w:rsidRPr="009B1794">
              <w:rPr>
                <w:rFonts w:ascii="Roboto" w:hAnsi="Roboto" w:cs="Times New Roman"/>
                <w:bCs/>
                <w:sz w:val="24"/>
                <w:szCs w:val="24"/>
                <w:lang w:val="ro-MD"/>
              </w:rPr>
              <w:t>UE, aferent cadrului de administrare a activității băncilor.</w:t>
            </w:r>
          </w:p>
        </w:tc>
      </w:tr>
      <w:tr w:rsidR="00724A1F" w:rsidRPr="009B1794" w14:paraId="3727CD51" w14:textId="77777777" w:rsidTr="00C3582D">
        <w:tc>
          <w:tcPr>
            <w:tcW w:w="9346" w:type="dxa"/>
          </w:tcPr>
          <w:p w14:paraId="067AFC25" w14:textId="167D2362" w:rsidR="00724A1F" w:rsidRPr="009B1794" w:rsidRDefault="00A60B47" w:rsidP="003F482B">
            <w:pPr>
              <w:autoSpaceDE w:val="0"/>
              <w:autoSpaceDN w:val="0"/>
              <w:adjustRightInd w:val="0"/>
              <w:spacing w:after="120" w:line="240" w:lineRule="auto"/>
              <w:jc w:val="both"/>
              <w:rPr>
                <w:rFonts w:ascii="Roboto" w:hAnsi="Roboto" w:cs="Times New Roman"/>
                <w:b/>
                <w:i/>
                <w:iCs/>
                <w:sz w:val="24"/>
                <w:szCs w:val="24"/>
                <w:lang w:val="ro-MD"/>
              </w:rPr>
            </w:pPr>
            <w:r w:rsidRPr="009B1794">
              <w:rPr>
                <w:rFonts w:ascii="Roboto" w:hAnsi="Roboto" w:cs="Times New Roman"/>
                <w:b/>
                <w:i/>
                <w:iCs/>
                <w:sz w:val="24"/>
                <w:szCs w:val="24"/>
                <w:lang w:val="ro-MD"/>
              </w:rPr>
              <w:t>4.4. Impactul social</w:t>
            </w:r>
          </w:p>
        </w:tc>
      </w:tr>
      <w:tr w:rsidR="00724A1F" w:rsidRPr="009B1794" w14:paraId="148975FF" w14:textId="77777777" w:rsidTr="00C3582D">
        <w:tc>
          <w:tcPr>
            <w:tcW w:w="9346" w:type="dxa"/>
          </w:tcPr>
          <w:p w14:paraId="15B9D0BC" w14:textId="73836532" w:rsidR="00724A1F" w:rsidRPr="009B1794" w:rsidRDefault="00A60B47" w:rsidP="003F482B">
            <w:pPr>
              <w:autoSpaceDE w:val="0"/>
              <w:autoSpaceDN w:val="0"/>
              <w:adjustRightInd w:val="0"/>
              <w:spacing w:after="120" w:line="240" w:lineRule="auto"/>
              <w:jc w:val="both"/>
              <w:rPr>
                <w:rFonts w:ascii="Roboto" w:hAnsi="Roboto" w:cs="Times New Roman"/>
                <w:b/>
                <w:i/>
                <w:iCs/>
                <w:sz w:val="24"/>
                <w:szCs w:val="24"/>
                <w:lang w:val="ro-MD"/>
              </w:rPr>
            </w:pPr>
            <w:r w:rsidRPr="009B1794">
              <w:rPr>
                <w:rFonts w:ascii="Roboto" w:eastAsia="Times New Roman" w:hAnsi="Roboto" w:cs="Times New Roman"/>
                <w:i/>
                <w:iCs/>
                <w:sz w:val="24"/>
                <w:szCs w:val="24"/>
                <w:lang w:val="ro-MD"/>
              </w:rPr>
              <w:t>4.4.1. Impactul asupra datelor cu caracter personal</w:t>
            </w:r>
          </w:p>
        </w:tc>
      </w:tr>
      <w:tr w:rsidR="00A60B47" w:rsidRPr="009B1794" w14:paraId="3B1D3339" w14:textId="77777777" w:rsidTr="00C3582D">
        <w:tc>
          <w:tcPr>
            <w:tcW w:w="9346" w:type="dxa"/>
          </w:tcPr>
          <w:p w14:paraId="5BCBF906" w14:textId="3C42E61B" w:rsidR="00A60B47" w:rsidRPr="009B1794" w:rsidRDefault="00A60B47"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eastAsia="Times New Roman" w:hAnsi="Roboto" w:cs="Times New Roman"/>
                <w:sz w:val="24"/>
                <w:szCs w:val="24"/>
                <w:lang w:val="ro-MD"/>
              </w:rPr>
              <w:t>Nu este aplicabil</w:t>
            </w:r>
          </w:p>
        </w:tc>
      </w:tr>
      <w:tr w:rsidR="00A60B47" w:rsidRPr="009B1794" w14:paraId="6A728976" w14:textId="77777777" w:rsidTr="00C3582D">
        <w:tc>
          <w:tcPr>
            <w:tcW w:w="9346" w:type="dxa"/>
          </w:tcPr>
          <w:p w14:paraId="7AF37F96" w14:textId="3D8F5C75" w:rsidR="00A60B47" w:rsidRPr="009B1794" w:rsidRDefault="00A60B47" w:rsidP="003F482B">
            <w:pPr>
              <w:autoSpaceDE w:val="0"/>
              <w:autoSpaceDN w:val="0"/>
              <w:adjustRightInd w:val="0"/>
              <w:spacing w:after="120" w:line="240" w:lineRule="auto"/>
              <w:jc w:val="both"/>
              <w:rPr>
                <w:rFonts w:ascii="Roboto" w:hAnsi="Roboto" w:cs="Times New Roman"/>
                <w:bCs/>
                <w:i/>
                <w:iCs/>
                <w:sz w:val="24"/>
                <w:szCs w:val="24"/>
                <w:lang w:val="ro-MD"/>
              </w:rPr>
            </w:pPr>
            <w:r w:rsidRPr="009B1794">
              <w:rPr>
                <w:rFonts w:ascii="Roboto" w:hAnsi="Roboto" w:cs="Times New Roman"/>
                <w:bCs/>
                <w:i/>
                <w:iCs/>
                <w:sz w:val="24"/>
                <w:szCs w:val="24"/>
                <w:lang w:val="ro-MD"/>
              </w:rPr>
              <w:t>4.4.2. Impactul asupra echității și egalității de gen</w:t>
            </w:r>
          </w:p>
        </w:tc>
      </w:tr>
      <w:tr w:rsidR="00A60B47" w:rsidRPr="009B1794" w14:paraId="21F360B3" w14:textId="77777777" w:rsidTr="00C3582D">
        <w:tc>
          <w:tcPr>
            <w:tcW w:w="9346" w:type="dxa"/>
          </w:tcPr>
          <w:p w14:paraId="1FB9475C" w14:textId="4A5801C1" w:rsidR="00A60B47" w:rsidRPr="009B1794" w:rsidRDefault="00A60B47"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eastAsia="Times New Roman" w:hAnsi="Roboto" w:cs="Times New Roman"/>
                <w:sz w:val="24"/>
                <w:szCs w:val="24"/>
                <w:lang w:val="ro-MD"/>
              </w:rPr>
              <w:t>Nu este aplicabil</w:t>
            </w:r>
          </w:p>
        </w:tc>
      </w:tr>
      <w:tr w:rsidR="00A60B47" w:rsidRPr="009B1794" w14:paraId="5B9CB2FC" w14:textId="77777777" w:rsidTr="00C3582D">
        <w:tc>
          <w:tcPr>
            <w:tcW w:w="9346" w:type="dxa"/>
          </w:tcPr>
          <w:p w14:paraId="39DC830F" w14:textId="681630E6" w:rsidR="00A60B47" w:rsidRPr="009B1794" w:rsidRDefault="00A60B47"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4.5. Impactul asupra mediului</w:t>
            </w:r>
          </w:p>
        </w:tc>
      </w:tr>
      <w:tr w:rsidR="00A60B47" w:rsidRPr="009B1794" w14:paraId="3FCCBEF1" w14:textId="77777777" w:rsidTr="00C3582D">
        <w:tc>
          <w:tcPr>
            <w:tcW w:w="9346" w:type="dxa"/>
          </w:tcPr>
          <w:p w14:paraId="2DBCD1E3" w14:textId="1D5C31F3" w:rsidR="00A60B47" w:rsidRPr="009B1794" w:rsidRDefault="00A60B47"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lastRenderedPageBreak/>
              <w:t>Nu este aplicabil</w:t>
            </w:r>
          </w:p>
        </w:tc>
      </w:tr>
      <w:tr w:rsidR="00A60B47" w:rsidRPr="009B1794" w14:paraId="3FF0F8E0" w14:textId="77777777" w:rsidTr="00C3582D">
        <w:tc>
          <w:tcPr>
            <w:tcW w:w="9346" w:type="dxa"/>
          </w:tcPr>
          <w:p w14:paraId="29DDE041" w14:textId="37B9BEA9" w:rsidR="00A60B47" w:rsidRPr="009B1794" w:rsidRDefault="00A60B47"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4.6. Alte impacturi și informații relevante</w:t>
            </w:r>
          </w:p>
        </w:tc>
      </w:tr>
      <w:tr w:rsidR="00A60B47" w:rsidRPr="009B1794" w14:paraId="4CC5B0C5" w14:textId="77777777" w:rsidTr="00C3582D">
        <w:tc>
          <w:tcPr>
            <w:tcW w:w="9346" w:type="dxa"/>
          </w:tcPr>
          <w:p w14:paraId="3B2670E4" w14:textId="6A3DB0C6" w:rsidR="00A60B47" w:rsidRPr="009B1794" w:rsidRDefault="000A108A"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t>Nu au fost identificate</w:t>
            </w:r>
          </w:p>
        </w:tc>
      </w:tr>
      <w:tr w:rsidR="00A60B47" w:rsidRPr="009B1794" w14:paraId="0987CCB9" w14:textId="77777777" w:rsidTr="00576743">
        <w:tc>
          <w:tcPr>
            <w:tcW w:w="9346" w:type="dxa"/>
            <w:shd w:val="clear" w:color="auto" w:fill="D9D9D9" w:themeFill="background1" w:themeFillShade="D9"/>
          </w:tcPr>
          <w:p w14:paraId="216A63EA" w14:textId="10F4CD54" w:rsidR="00A60B47" w:rsidRPr="009B1794" w:rsidRDefault="00A60B47"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t xml:space="preserve">5. Compatibilitatea proiectului actului normativ cu </w:t>
            </w:r>
            <w:proofErr w:type="spellStart"/>
            <w:r w:rsidRPr="009B1794">
              <w:rPr>
                <w:rFonts w:ascii="Roboto" w:hAnsi="Roboto" w:cs="Times New Roman"/>
                <w:b/>
                <w:sz w:val="24"/>
                <w:szCs w:val="24"/>
                <w:lang w:val="ro-MD"/>
              </w:rPr>
              <w:t>legislaţia</w:t>
            </w:r>
            <w:proofErr w:type="spellEnd"/>
            <w:r w:rsidRPr="009B1794">
              <w:rPr>
                <w:rFonts w:ascii="Roboto" w:hAnsi="Roboto" w:cs="Times New Roman"/>
                <w:b/>
                <w:sz w:val="24"/>
                <w:szCs w:val="24"/>
                <w:lang w:val="ro-MD"/>
              </w:rPr>
              <w:t xml:space="preserve"> UE</w:t>
            </w:r>
          </w:p>
        </w:tc>
      </w:tr>
      <w:tr w:rsidR="00545ECA" w:rsidRPr="009B1794" w14:paraId="09565379" w14:textId="77777777" w:rsidTr="00C3582D">
        <w:tc>
          <w:tcPr>
            <w:tcW w:w="9346" w:type="dxa"/>
          </w:tcPr>
          <w:p w14:paraId="32A5450A" w14:textId="771E0A12" w:rsidR="00545ECA" w:rsidRPr="009B1794" w:rsidRDefault="00545ECA"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5.1. Măsuri normative necesare pentru transpunerea actelor juridice ale UE în legislația națională</w:t>
            </w:r>
          </w:p>
        </w:tc>
      </w:tr>
      <w:tr w:rsidR="006E0536" w:rsidRPr="009B1794" w14:paraId="56D23B1C" w14:textId="77777777" w:rsidTr="00C3582D">
        <w:tc>
          <w:tcPr>
            <w:tcW w:w="9346" w:type="dxa"/>
          </w:tcPr>
          <w:p w14:paraId="176BCAA6" w14:textId="7538B51B" w:rsidR="00462C0B" w:rsidRPr="009B1794" w:rsidRDefault="00462C0B"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t xml:space="preserve">Proiectul hotărârii este elaborat în contextul implementării angajamentelor asumate prin Acordul de Asociere dintre Republica Moldova și Uniunea Europeană și are drept scop continuarea acțiunilor normative pentru </w:t>
            </w:r>
            <w:r w:rsidR="00FE0C01" w:rsidRPr="009B1794">
              <w:rPr>
                <w:rFonts w:ascii="Roboto" w:eastAsia="Times New Roman" w:hAnsi="Roboto" w:cs="Times New Roman"/>
                <w:sz w:val="24"/>
                <w:szCs w:val="24"/>
                <w:lang w:val="ro-MD"/>
              </w:rPr>
              <w:t xml:space="preserve">alinierea </w:t>
            </w:r>
            <w:r w:rsidRPr="009B1794">
              <w:rPr>
                <w:rFonts w:ascii="Roboto" w:eastAsia="Times New Roman" w:hAnsi="Roboto" w:cs="Times New Roman"/>
                <w:sz w:val="24"/>
                <w:szCs w:val="24"/>
                <w:lang w:val="ro-MD"/>
              </w:rPr>
              <w:t xml:space="preserve">legislației naționale </w:t>
            </w:r>
            <w:r w:rsidR="00FE0C01" w:rsidRPr="009B1794">
              <w:rPr>
                <w:rFonts w:ascii="Roboto" w:eastAsia="Times New Roman" w:hAnsi="Roboto" w:cs="Times New Roman"/>
                <w:sz w:val="24"/>
                <w:szCs w:val="24"/>
                <w:lang w:val="ro-MD"/>
              </w:rPr>
              <w:t>la</w:t>
            </w:r>
            <w:r w:rsidRPr="009B1794">
              <w:rPr>
                <w:rFonts w:ascii="Roboto" w:eastAsia="Times New Roman" w:hAnsi="Roboto" w:cs="Times New Roman"/>
                <w:sz w:val="24"/>
                <w:szCs w:val="24"/>
                <w:lang w:val="ro-MD"/>
              </w:rPr>
              <w:t xml:space="preserve"> cadrul normativ al UE.</w:t>
            </w:r>
          </w:p>
          <w:p w14:paraId="1D49FD47" w14:textId="11F766EB" w:rsidR="00462C0B" w:rsidRPr="009B1794" w:rsidRDefault="00462C0B"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t xml:space="preserve">În prezent, prevederile referitoare la </w:t>
            </w:r>
            <w:r w:rsidR="007B0407" w:rsidRPr="009B1794">
              <w:rPr>
                <w:rFonts w:ascii="Roboto" w:eastAsia="Times New Roman" w:hAnsi="Roboto" w:cs="Times New Roman"/>
                <w:sz w:val="24"/>
                <w:szCs w:val="24"/>
                <w:lang w:val="ro-MD"/>
              </w:rPr>
              <w:t xml:space="preserve">condițiile de acordare a sprijinului financiar </w:t>
            </w:r>
            <w:proofErr w:type="spellStart"/>
            <w:r w:rsidR="007B0407" w:rsidRPr="009B1794">
              <w:rPr>
                <w:rFonts w:ascii="Roboto" w:eastAsia="Times New Roman" w:hAnsi="Roboto" w:cs="Times New Roman"/>
                <w:sz w:val="24"/>
                <w:szCs w:val="24"/>
                <w:lang w:val="ro-MD"/>
              </w:rPr>
              <w:t>intragrup</w:t>
            </w:r>
            <w:proofErr w:type="spellEnd"/>
            <w:r w:rsidR="007B0407" w:rsidRPr="009B1794">
              <w:rPr>
                <w:rFonts w:ascii="Roboto" w:eastAsia="Times New Roman" w:hAnsi="Roboto" w:cs="Times New Roman"/>
                <w:sz w:val="24"/>
                <w:szCs w:val="24"/>
                <w:lang w:val="ro-MD"/>
              </w:rPr>
              <w:t>, procedurile și conținutul cerințelor de notificare</w:t>
            </w:r>
            <w:r w:rsidR="00FE0C01" w:rsidRPr="009B1794">
              <w:rPr>
                <w:rFonts w:ascii="Roboto" w:eastAsia="Times New Roman" w:hAnsi="Roboto" w:cs="Times New Roman"/>
                <w:sz w:val="24"/>
                <w:szCs w:val="24"/>
                <w:lang w:val="ro-MD"/>
              </w:rPr>
              <w:t>, precum și</w:t>
            </w:r>
            <w:r w:rsidR="007B0407" w:rsidRPr="009B1794">
              <w:rPr>
                <w:rFonts w:ascii="Roboto" w:eastAsia="Times New Roman" w:hAnsi="Roboto" w:cs="Times New Roman"/>
                <w:sz w:val="24"/>
                <w:szCs w:val="24"/>
                <w:lang w:val="ro-MD"/>
              </w:rPr>
              <w:t xml:space="preserve"> ale </w:t>
            </w:r>
            <w:r w:rsidR="009B1794" w:rsidRPr="00FD64B7">
              <w:rPr>
                <w:rFonts w:ascii="Roboto" w:eastAsia="Times New Roman" w:hAnsi="Roboto" w:cs="Times New Roman"/>
                <w:sz w:val="24"/>
                <w:szCs w:val="24"/>
                <w:lang w:val="ro-MD"/>
              </w:rPr>
              <w:t>notificării</w:t>
            </w:r>
            <w:r w:rsidR="009B1794" w:rsidRPr="009B1794">
              <w:rPr>
                <w:rFonts w:ascii="Roboto" w:eastAsia="Times New Roman" w:hAnsi="Roboto" w:cs="Times New Roman"/>
                <w:sz w:val="24"/>
                <w:szCs w:val="24"/>
                <w:lang w:val="ro-MD"/>
              </w:rPr>
              <w:t xml:space="preserve"> </w:t>
            </w:r>
            <w:r w:rsidR="007B0407" w:rsidRPr="009B1794">
              <w:rPr>
                <w:rFonts w:ascii="Roboto" w:eastAsia="Times New Roman" w:hAnsi="Roboto" w:cs="Times New Roman"/>
                <w:sz w:val="24"/>
                <w:szCs w:val="24"/>
                <w:lang w:val="ro-MD"/>
              </w:rPr>
              <w:t>de suspendare și funcționarea operațională a colegiilor de rezoluție se conțin doar parțial în Legea nr.232/2016 și în proiectul actual de modificare a Legii nr.232/2016</w:t>
            </w:r>
            <w:r w:rsidR="009B1794" w:rsidRPr="009B1794">
              <w:rPr>
                <w:rFonts w:ascii="Roboto" w:eastAsia="Times New Roman" w:hAnsi="Roboto" w:cs="Times New Roman"/>
                <w:sz w:val="24"/>
                <w:szCs w:val="24"/>
                <w:lang w:val="ro-MD"/>
              </w:rPr>
              <w:t xml:space="preserve"> </w:t>
            </w:r>
            <w:r w:rsidR="009B1794" w:rsidRPr="00FD64B7">
              <w:rPr>
                <w:rFonts w:ascii="Roboto" w:hAnsi="Roboto"/>
                <w:sz w:val="24"/>
                <w:szCs w:val="24"/>
                <w:lang w:val="pt-BR"/>
              </w:rPr>
              <w:t xml:space="preserve">(supus consultării publice </w:t>
            </w:r>
            <w:hyperlink r:id="rId12" w:tgtFrame="_blank" w:history="1">
              <w:r w:rsidR="009B1794" w:rsidRPr="00FD64B7">
                <w:rPr>
                  <w:rStyle w:val="Hyperlink"/>
                  <w:rFonts w:ascii="Roboto" w:hAnsi="Roboto"/>
                  <w:sz w:val="24"/>
                  <w:szCs w:val="24"/>
                  <w:lang w:val="pt-BR"/>
                </w:rPr>
                <w:t>link</w:t>
              </w:r>
            </w:hyperlink>
            <w:r w:rsidR="009B1794" w:rsidRPr="00FD64B7">
              <w:rPr>
                <w:rFonts w:ascii="Roboto" w:hAnsi="Roboto"/>
                <w:sz w:val="24"/>
                <w:szCs w:val="24"/>
                <w:lang w:val="pt-BR"/>
              </w:rPr>
              <w:t>)</w:t>
            </w:r>
            <w:r w:rsidR="007B0407" w:rsidRPr="009B1794">
              <w:rPr>
                <w:rFonts w:ascii="Roboto" w:eastAsia="Times New Roman" w:hAnsi="Roboto" w:cs="Times New Roman"/>
                <w:sz w:val="24"/>
                <w:szCs w:val="24"/>
                <w:lang w:val="ro-MD"/>
              </w:rPr>
              <w:t xml:space="preserve">. </w:t>
            </w:r>
            <w:r w:rsidRPr="009B1794">
              <w:rPr>
                <w:rFonts w:ascii="Roboto" w:eastAsia="Times New Roman" w:hAnsi="Roboto" w:cs="Times New Roman"/>
                <w:sz w:val="24"/>
                <w:szCs w:val="24"/>
                <w:lang w:val="ro-MD"/>
              </w:rPr>
              <w:t xml:space="preserve">În acest context, </w:t>
            </w:r>
            <w:r w:rsidR="007B0407" w:rsidRPr="009B1794">
              <w:rPr>
                <w:rFonts w:ascii="Roboto" w:eastAsia="Times New Roman" w:hAnsi="Roboto" w:cs="Times New Roman"/>
                <w:sz w:val="24"/>
                <w:szCs w:val="24"/>
                <w:lang w:val="ro-MD"/>
              </w:rPr>
              <w:t>proiectul hotărârii</w:t>
            </w:r>
            <w:r w:rsidRPr="009B1794">
              <w:rPr>
                <w:rFonts w:ascii="Roboto" w:eastAsia="Times New Roman" w:hAnsi="Roboto" w:cs="Times New Roman"/>
                <w:sz w:val="24"/>
                <w:szCs w:val="24"/>
                <w:lang w:val="ro-MD"/>
              </w:rPr>
              <w:t xml:space="preserve"> urmărește alinierea fidelă a cadrului normativ național la cerințele prevăzute de Regulamentul delegat (UE) 2016/1075 aferente</w:t>
            </w:r>
            <w:r w:rsidR="007B0407" w:rsidRPr="009B1794">
              <w:rPr>
                <w:rFonts w:ascii="Roboto" w:eastAsia="Times New Roman" w:hAnsi="Roboto" w:cs="Times New Roman"/>
                <w:sz w:val="24"/>
                <w:szCs w:val="24"/>
                <w:lang w:val="ro-MD"/>
              </w:rPr>
              <w:t xml:space="preserve"> condițiil</w:t>
            </w:r>
            <w:r w:rsidR="001D2E2B" w:rsidRPr="009B1794">
              <w:rPr>
                <w:rFonts w:ascii="Roboto" w:eastAsia="Times New Roman" w:hAnsi="Roboto" w:cs="Times New Roman"/>
                <w:sz w:val="24"/>
                <w:szCs w:val="24"/>
                <w:lang w:val="ro-MD"/>
              </w:rPr>
              <w:t>or</w:t>
            </w:r>
            <w:r w:rsidR="007B0407" w:rsidRPr="009B1794">
              <w:rPr>
                <w:rFonts w:ascii="Roboto" w:eastAsia="Times New Roman" w:hAnsi="Roboto" w:cs="Times New Roman"/>
                <w:sz w:val="24"/>
                <w:szCs w:val="24"/>
                <w:lang w:val="ro-MD"/>
              </w:rPr>
              <w:t xml:space="preserve"> de acordare a sprijinului financiar </w:t>
            </w:r>
            <w:proofErr w:type="spellStart"/>
            <w:r w:rsidR="007B0407" w:rsidRPr="009B1794">
              <w:rPr>
                <w:rFonts w:ascii="Roboto" w:eastAsia="Times New Roman" w:hAnsi="Roboto" w:cs="Times New Roman"/>
                <w:sz w:val="24"/>
                <w:szCs w:val="24"/>
                <w:lang w:val="ro-MD"/>
              </w:rPr>
              <w:t>intragrup</w:t>
            </w:r>
            <w:proofErr w:type="spellEnd"/>
            <w:r w:rsidR="007B0407" w:rsidRPr="009B1794">
              <w:rPr>
                <w:rFonts w:ascii="Roboto" w:eastAsia="Times New Roman" w:hAnsi="Roboto" w:cs="Times New Roman"/>
                <w:sz w:val="24"/>
                <w:szCs w:val="24"/>
                <w:lang w:val="ro-MD"/>
              </w:rPr>
              <w:t>, proceduril</w:t>
            </w:r>
            <w:r w:rsidR="001D2E2B" w:rsidRPr="009B1794">
              <w:rPr>
                <w:rFonts w:ascii="Roboto" w:eastAsia="Times New Roman" w:hAnsi="Roboto" w:cs="Times New Roman"/>
                <w:sz w:val="24"/>
                <w:szCs w:val="24"/>
                <w:lang w:val="ro-MD"/>
              </w:rPr>
              <w:t>or</w:t>
            </w:r>
            <w:r w:rsidR="007B0407" w:rsidRPr="009B1794">
              <w:rPr>
                <w:rFonts w:ascii="Roboto" w:eastAsia="Times New Roman" w:hAnsi="Roboto" w:cs="Times New Roman"/>
                <w:sz w:val="24"/>
                <w:szCs w:val="24"/>
                <w:lang w:val="ro-MD"/>
              </w:rPr>
              <w:t xml:space="preserve"> și conținutul</w:t>
            </w:r>
            <w:r w:rsidR="001D2E2B" w:rsidRPr="009B1794">
              <w:rPr>
                <w:rFonts w:ascii="Roboto" w:eastAsia="Times New Roman" w:hAnsi="Roboto" w:cs="Times New Roman"/>
                <w:sz w:val="24"/>
                <w:szCs w:val="24"/>
                <w:lang w:val="ro-MD"/>
              </w:rPr>
              <w:t>ui</w:t>
            </w:r>
            <w:r w:rsidR="007B0407" w:rsidRPr="009B1794">
              <w:rPr>
                <w:rFonts w:ascii="Roboto" w:eastAsia="Times New Roman" w:hAnsi="Roboto" w:cs="Times New Roman"/>
                <w:sz w:val="24"/>
                <w:szCs w:val="24"/>
                <w:lang w:val="ro-MD"/>
              </w:rPr>
              <w:t xml:space="preserve"> cerințelor de notificare</w:t>
            </w:r>
            <w:r w:rsidR="001D2E2B" w:rsidRPr="009B1794">
              <w:rPr>
                <w:rFonts w:ascii="Roboto" w:eastAsia="Times New Roman" w:hAnsi="Roboto" w:cs="Times New Roman"/>
                <w:sz w:val="24"/>
                <w:szCs w:val="24"/>
                <w:lang w:val="ro-MD"/>
              </w:rPr>
              <w:t>, precum și</w:t>
            </w:r>
            <w:r w:rsidR="007B0407" w:rsidRPr="009B1794">
              <w:rPr>
                <w:rFonts w:ascii="Roboto" w:eastAsia="Times New Roman" w:hAnsi="Roboto" w:cs="Times New Roman"/>
                <w:sz w:val="24"/>
                <w:szCs w:val="24"/>
                <w:lang w:val="ro-MD"/>
              </w:rPr>
              <w:t xml:space="preserve"> ale </w:t>
            </w:r>
            <w:r w:rsidR="009B1794" w:rsidRPr="009B1794">
              <w:rPr>
                <w:rFonts w:ascii="Roboto" w:eastAsia="Times New Roman" w:hAnsi="Roboto" w:cs="Times New Roman"/>
                <w:sz w:val="24"/>
                <w:szCs w:val="24"/>
                <w:lang w:val="ro-MD"/>
              </w:rPr>
              <w:t xml:space="preserve">notificării </w:t>
            </w:r>
            <w:r w:rsidR="007B0407" w:rsidRPr="009B1794">
              <w:rPr>
                <w:rFonts w:ascii="Roboto" w:eastAsia="Times New Roman" w:hAnsi="Roboto" w:cs="Times New Roman"/>
                <w:sz w:val="24"/>
                <w:szCs w:val="24"/>
                <w:lang w:val="ro-MD"/>
              </w:rPr>
              <w:t>de suspendare și funcționarea operațională a colegiilor de rezoluție</w:t>
            </w:r>
            <w:r w:rsidRPr="009B1794">
              <w:rPr>
                <w:rFonts w:ascii="Roboto" w:eastAsia="Times New Roman" w:hAnsi="Roboto" w:cs="Times New Roman"/>
                <w:sz w:val="24"/>
                <w:szCs w:val="24"/>
                <w:lang w:val="ro-MD"/>
              </w:rPr>
              <w:t>.</w:t>
            </w:r>
          </w:p>
          <w:p w14:paraId="29665B88" w14:textId="222634CD" w:rsidR="006100B9" w:rsidRPr="009B1794" w:rsidRDefault="00462C0B"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t xml:space="preserve">Totodată, potrivit prevederilor art.31 alin.(4) din Legea nr.100/2017 cu privire la actele normative, a fost elaborat tabelul de concordanță aferent </w:t>
            </w:r>
            <w:r w:rsidR="007B0407" w:rsidRPr="009B1794">
              <w:rPr>
                <w:rFonts w:ascii="Roboto" w:eastAsia="Times New Roman" w:hAnsi="Roboto" w:cs="Times New Roman"/>
                <w:sz w:val="24"/>
                <w:szCs w:val="24"/>
                <w:lang w:val="ro-MD"/>
              </w:rPr>
              <w:t xml:space="preserve">transpunerii parțiale a </w:t>
            </w:r>
            <w:r w:rsidRPr="009B1794">
              <w:rPr>
                <w:rFonts w:ascii="Roboto" w:hAnsi="Roboto" w:cs="Times New Roman"/>
                <w:sz w:val="24"/>
                <w:szCs w:val="24"/>
                <w:lang w:val="ro-MD"/>
              </w:rPr>
              <w:t>Regulamentului delegat (UE) 2016/1075</w:t>
            </w:r>
            <w:r w:rsidRPr="009B1794">
              <w:rPr>
                <w:rFonts w:ascii="Roboto" w:eastAsia="Times New Roman" w:hAnsi="Roboto" w:cs="Times New Roman"/>
                <w:sz w:val="24"/>
                <w:szCs w:val="24"/>
                <w:lang w:val="ro-MD"/>
              </w:rPr>
              <w:t>.</w:t>
            </w:r>
          </w:p>
        </w:tc>
      </w:tr>
      <w:tr w:rsidR="006E0536" w:rsidRPr="009B1794" w14:paraId="1DDCA7D3" w14:textId="77777777" w:rsidTr="00C3582D">
        <w:tc>
          <w:tcPr>
            <w:tcW w:w="9346" w:type="dxa"/>
          </w:tcPr>
          <w:p w14:paraId="1AB14625" w14:textId="4C557FB6" w:rsidR="006E0536" w:rsidRPr="009B1794" w:rsidRDefault="006E0536" w:rsidP="003F482B">
            <w:pPr>
              <w:autoSpaceDE w:val="0"/>
              <w:autoSpaceDN w:val="0"/>
              <w:adjustRightInd w:val="0"/>
              <w:spacing w:after="120" w:line="240" w:lineRule="auto"/>
              <w:jc w:val="both"/>
              <w:rPr>
                <w:rFonts w:ascii="Roboto" w:eastAsia="Times New Roman" w:hAnsi="Roboto" w:cs="Times New Roman"/>
                <w:b/>
                <w:bCs/>
                <w:i/>
                <w:iCs/>
                <w:sz w:val="24"/>
                <w:szCs w:val="24"/>
                <w:lang w:val="ro-MD"/>
              </w:rPr>
            </w:pPr>
            <w:r w:rsidRPr="009B1794">
              <w:rPr>
                <w:rFonts w:ascii="Roboto" w:eastAsia="Times New Roman" w:hAnsi="Roboto" w:cs="Times New Roman"/>
                <w:b/>
                <w:bCs/>
                <w:i/>
                <w:iCs/>
                <w:sz w:val="24"/>
                <w:szCs w:val="24"/>
                <w:lang w:val="ro-MD"/>
              </w:rPr>
              <w:t xml:space="preserve">5.2. Măsuri normative care urmăresc crearea cadrului juridic intern necesar pentru implementarea </w:t>
            </w:r>
            <w:proofErr w:type="spellStart"/>
            <w:r w:rsidRPr="009B1794">
              <w:rPr>
                <w:rFonts w:ascii="Roboto" w:eastAsia="Times New Roman" w:hAnsi="Roboto" w:cs="Times New Roman"/>
                <w:b/>
                <w:bCs/>
                <w:i/>
                <w:iCs/>
                <w:sz w:val="24"/>
                <w:szCs w:val="24"/>
                <w:lang w:val="ro-MD"/>
              </w:rPr>
              <w:t>legislaţiei</w:t>
            </w:r>
            <w:proofErr w:type="spellEnd"/>
            <w:r w:rsidRPr="009B1794">
              <w:rPr>
                <w:rFonts w:ascii="Roboto" w:eastAsia="Times New Roman" w:hAnsi="Roboto" w:cs="Times New Roman"/>
                <w:b/>
                <w:bCs/>
                <w:i/>
                <w:iCs/>
                <w:sz w:val="24"/>
                <w:szCs w:val="24"/>
                <w:lang w:val="ro-MD"/>
              </w:rPr>
              <w:t xml:space="preserve"> UE</w:t>
            </w:r>
          </w:p>
        </w:tc>
      </w:tr>
      <w:tr w:rsidR="006E0536" w:rsidRPr="009B1794" w14:paraId="2D732897" w14:textId="77777777" w:rsidTr="00C3582D">
        <w:tc>
          <w:tcPr>
            <w:tcW w:w="9346" w:type="dxa"/>
          </w:tcPr>
          <w:p w14:paraId="782B3A94" w14:textId="7BDB65E2" w:rsidR="00682EBC" w:rsidRPr="009B1794" w:rsidRDefault="00152150" w:rsidP="003F482B">
            <w:pPr>
              <w:autoSpaceDE w:val="0"/>
              <w:autoSpaceDN w:val="0"/>
              <w:adjustRightInd w:val="0"/>
              <w:spacing w:after="120" w:line="240" w:lineRule="auto"/>
              <w:jc w:val="both"/>
              <w:rPr>
                <w:rFonts w:ascii="Roboto" w:eastAsia="Times New Roman" w:hAnsi="Roboto" w:cs="Times New Roman"/>
                <w:sz w:val="24"/>
                <w:szCs w:val="24"/>
                <w:lang w:val="ro-MD"/>
              </w:rPr>
            </w:pPr>
            <w:r w:rsidRPr="009B1794">
              <w:rPr>
                <w:rFonts w:ascii="Roboto" w:eastAsia="Times New Roman" w:hAnsi="Roboto" w:cs="Times New Roman"/>
                <w:sz w:val="24"/>
                <w:szCs w:val="24"/>
                <w:lang w:val="ro-MD"/>
              </w:rPr>
              <w:t xml:space="preserve">Proiectul </w:t>
            </w:r>
            <w:r w:rsidR="009B1794" w:rsidRPr="009B1794">
              <w:rPr>
                <w:rFonts w:ascii="Roboto" w:eastAsia="Times New Roman" w:hAnsi="Roboto" w:cs="Times New Roman"/>
                <w:sz w:val="24"/>
                <w:szCs w:val="24"/>
                <w:lang w:val="ro-RO" w:eastAsia="ro-MD"/>
              </w:rPr>
              <w:t xml:space="preserve">pune în aplicare </w:t>
            </w:r>
            <w:r w:rsidR="000A0D86" w:rsidRPr="009B1794">
              <w:rPr>
                <w:rFonts w:ascii="Roboto" w:eastAsia="Times New Roman" w:hAnsi="Roboto" w:cs="Times New Roman"/>
                <w:sz w:val="24"/>
                <w:szCs w:val="24"/>
                <w:lang w:val="ro-RO" w:eastAsia="ro-MD"/>
              </w:rPr>
              <w:t xml:space="preserve">parțial (art.1 pct.4, pct.5, pct.8 și pct.9, precum și ultima teză, art.2 pct.2 și pct.3, art.33-36, art.45-109) Regulamentul delegat (UE) 2016/1075 al Comisiei din 23 martie 2016 de completare a Directivei 2014/59/UE a Parlamentului European și a Consiliului cu privire la standardele tehnice de reglementare care precizează conținutul planurilor de redresare, al planurilor de rezoluție și al planurilor de rezoluție a grupului, criteriile minime pe care autoritatea competentă trebuie să le examineze în ceea ce privește planurile de redresare și planurile de redresare a grupului, condițiile de acordare a sprijinului financiar </w:t>
            </w:r>
            <w:proofErr w:type="spellStart"/>
            <w:r w:rsidR="000A0D86" w:rsidRPr="009B1794">
              <w:rPr>
                <w:rFonts w:ascii="Roboto" w:eastAsia="Times New Roman" w:hAnsi="Roboto" w:cs="Times New Roman"/>
                <w:sz w:val="24"/>
                <w:szCs w:val="24"/>
                <w:lang w:val="ro-RO" w:eastAsia="ro-MD"/>
              </w:rPr>
              <w:t>intragrup</w:t>
            </w:r>
            <w:proofErr w:type="spellEnd"/>
            <w:r w:rsidR="000A0D86" w:rsidRPr="009B1794">
              <w:rPr>
                <w:rFonts w:ascii="Roboto" w:eastAsia="Times New Roman" w:hAnsi="Roboto" w:cs="Times New Roman"/>
                <w:sz w:val="24"/>
                <w:szCs w:val="24"/>
                <w:lang w:val="ro-RO" w:eastAsia="ro-MD"/>
              </w:rPr>
              <w:t xml:space="preserve">, cerințele privind evaluatorii independenți, recunoașterea contractuală a competențelor de reducere a valorii contabile și de conversie, procedurile și conținutul cerințelor de notificare și ale </w:t>
            </w:r>
            <w:r w:rsidR="009B1794" w:rsidRPr="009B1794">
              <w:rPr>
                <w:rFonts w:ascii="Roboto" w:eastAsia="Times New Roman" w:hAnsi="Roboto" w:cs="Times New Roman"/>
                <w:sz w:val="24"/>
                <w:szCs w:val="24"/>
                <w:lang w:val="ro-RO" w:eastAsia="ro-MD"/>
              </w:rPr>
              <w:t xml:space="preserve">notificării </w:t>
            </w:r>
            <w:r w:rsidR="000A0D86" w:rsidRPr="009B1794">
              <w:rPr>
                <w:rFonts w:ascii="Roboto" w:eastAsia="Times New Roman" w:hAnsi="Roboto" w:cs="Times New Roman"/>
                <w:sz w:val="24"/>
                <w:szCs w:val="24"/>
                <w:lang w:val="ro-RO" w:eastAsia="ro-MD"/>
              </w:rPr>
              <w:t>de suspendare și funcționarea operațională a colegiilor de rezoluție, publicat în Jurnalul Oficial al Uniunii Europene L 184 din 8 iulie 2016, CELEX: 32016R1075.</w:t>
            </w:r>
          </w:p>
        </w:tc>
      </w:tr>
      <w:tr w:rsidR="005302E0" w:rsidRPr="009B1794" w14:paraId="0B8E3708" w14:textId="77777777" w:rsidTr="00576743">
        <w:tc>
          <w:tcPr>
            <w:tcW w:w="9346" w:type="dxa"/>
            <w:shd w:val="clear" w:color="auto" w:fill="D9D9D9" w:themeFill="background1" w:themeFillShade="D9"/>
          </w:tcPr>
          <w:p w14:paraId="24AFE919" w14:textId="3012AAD1" w:rsidR="005302E0" w:rsidRPr="009B1794" w:rsidRDefault="005302E0"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t>6. Avizarea și consultarea publică a proiectului</w:t>
            </w:r>
            <w:r w:rsidR="005C7A50" w:rsidRPr="009B1794">
              <w:rPr>
                <w:rFonts w:ascii="Roboto" w:hAnsi="Roboto" w:cs="Times New Roman"/>
                <w:sz w:val="24"/>
                <w:szCs w:val="24"/>
                <w:lang w:val="ro-MD"/>
              </w:rPr>
              <w:t xml:space="preserve"> </w:t>
            </w:r>
            <w:r w:rsidR="005C7A50" w:rsidRPr="009B1794">
              <w:rPr>
                <w:rFonts w:ascii="Roboto" w:hAnsi="Roboto" w:cs="Times New Roman"/>
                <w:b/>
                <w:sz w:val="24"/>
                <w:szCs w:val="24"/>
                <w:lang w:val="ro-MD"/>
              </w:rPr>
              <w:t>actului normativ</w:t>
            </w:r>
          </w:p>
        </w:tc>
      </w:tr>
      <w:tr w:rsidR="005302E0" w:rsidRPr="00FD64B7" w14:paraId="1A00593B" w14:textId="77777777" w:rsidTr="005302E0">
        <w:tc>
          <w:tcPr>
            <w:tcW w:w="9346" w:type="dxa"/>
          </w:tcPr>
          <w:p w14:paraId="69E1E44D" w14:textId="62340BBD" w:rsidR="007B0407" w:rsidRPr="009B1794" w:rsidRDefault="00152150"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În scopul respectării prevederilor Legii nr.239-XVI/2008 privind transparența în procesul decizional</w:t>
            </w:r>
            <w:r w:rsidR="001D2E2B" w:rsidRPr="009B1794">
              <w:rPr>
                <w:rFonts w:ascii="Roboto" w:hAnsi="Roboto" w:cs="Times New Roman"/>
                <w:sz w:val="24"/>
                <w:szCs w:val="24"/>
                <w:lang w:val="ro-MD"/>
              </w:rPr>
              <w:t>,</w:t>
            </w:r>
            <w:r w:rsidRPr="009B1794">
              <w:rPr>
                <w:rFonts w:ascii="Roboto" w:hAnsi="Roboto" w:cs="Times New Roman"/>
                <w:sz w:val="24"/>
                <w:szCs w:val="24"/>
                <w:lang w:val="ro-MD"/>
              </w:rPr>
              <w:t xml:space="preserve"> proiectul hotărârii urmează a fi supus consultării publice, prin plasarea pe pagina web a Băncii Naționale a Moldovei (www.bnm.md), la compartimentul „Legislație”, rubrica „Transparența decizională”. În baza propunerilor și obiecțiilor părților interesate se va întocmi sinteza obiecțiilor și propunerilor/recomandărilor la proiectul hotărârii.</w:t>
            </w:r>
          </w:p>
        </w:tc>
      </w:tr>
      <w:tr w:rsidR="004D141F" w:rsidRPr="009B1794" w14:paraId="6A9D3496" w14:textId="77777777" w:rsidTr="00C3582D">
        <w:tc>
          <w:tcPr>
            <w:tcW w:w="9346" w:type="dxa"/>
          </w:tcPr>
          <w:p w14:paraId="58DE7E39" w14:textId="0E8711D1" w:rsidR="004D141F" w:rsidRPr="009B1794" w:rsidDel="005302E0" w:rsidRDefault="004D141F"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t>7. Concluziile expertizelor</w:t>
            </w:r>
          </w:p>
        </w:tc>
      </w:tr>
      <w:tr w:rsidR="004D141F" w:rsidRPr="009B1794" w14:paraId="3C33B72E" w14:textId="77777777" w:rsidTr="00C3582D">
        <w:tc>
          <w:tcPr>
            <w:tcW w:w="9346" w:type="dxa"/>
          </w:tcPr>
          <w:p w14:paraId="7E64A487" w14:textId="16FBDEE6" w:rsidR="00EA58CF" w:rsidRPr="009B1794" w:rsidRDefault="00D64813" w:rsidP="003F482B">
            <w:pPr>
              <w:autoSpaceDE w:val="0"/>
              <w:autoSpaceDN w:val="0"/>
              <w:adjustRightInd w:val="0"/>
              <w:spacing w:after="120" w:line="240" w:lineRule="auto"/>
              <w:jc w:val="both"/>
              <w:rPr>
                <w:rFonts w:ascii="Roboto" w:hAnsi="Roboto" w:cs="Times New Roman"/>
                <w:bCs/>
                <w:sz w:val="24"/>
                <w:szCs w:val="24"/>
                <w:lang w:val="ro-MD"/>
              </w:rPr>
            </w:pPr>
            <w:r w:rsidRPr="009B1794">
              <w:rPr>
                <w:rFonts w:ascii="Roboto" w:hAnsi="Roboto" w:cs="Times New Roman"/>
                <w:bCs/>
                <w:sz w:val="24"/>
                <w:szCs w:val="24"/>
                <w:lang w:val="ro-MD"/>
              </w:rPr>
              <w:t xml:space="preserve">Proiectul de hotărâre, însoțit de tabelul de concordanță, se va expedia Centrului de Armonizare a Legislației în vederea efectuării expertizei de compatibilitate cu legislația </w:t>
            </w:r>
            <w:r w:rsidRPr="009B1794">
              <w:rPr>
                <w:rFonts w:ascii="Roboto" w:hAnsi="Roboto" w:cs="Times New Roman"/>
                <w:bCs/>
                <w:sz w:val="24"/>
                <w:szCs w:val="24"/>
                <w:lang w:val="ro-MD"/>
              </w:rPr>
              <w:lastRenderedPageBreak/>
              <w:t>Uniunii Europene, conform prevederilor art.34 alin.(1) și art.35 din Legea nr.100/2017. Totodată, în temeiul art. 11 alin. (3</w:t>
            </w:r>
            <w:r w:rsidRPr="009B1794">
              <w:rPr>
                <w:rFonts w:ascii="Roboto" w:hAnsi="Roboto" w:cs="Times New Roman"/>
                <w:bCs/>
                <w:sz w:val="24"/>
                <w:szCs w:val="24"/>
                <w:vertAlign w:val="superscript"/>
                <w:lang w:val="ro-MD"/>
              </w:rPr>
              <w:t>3</w:t>
            </w:r>
            <w:r w:rsidRPr="009B1794">
              <w:rPr>
                <w:rFonts w:ascii="Roboto" w:hAnsi="Roboto" w:cs="Times New Roman"/>
                <w:bCs/>
                <w:sz w:val="24"/>
                <w:szCs w:val="24"/>
                <w:lang w:val="ro-MD"/>
              </w:rPr>
              <w:t xml:space="preserve">) din Legea nr.548/1995, se va solicita o opinie cu caracter consultativ din partea Ministerului Justiției. </w:t>
            </w:r>
          </w:p>
          <w:p w14:paraId="0165DF49" w14:textId="12EFDCF2" w:rsidR="00D45F30" w:rsidRPr="009B1794" w:rsidDel="005302E0" w:rsidRDefault="00EA58CF" w:rsidP="003F482B">
            <w:pPr>
              <w:autoSpaceDE w:val="0"/>
              <w:autoSpaceDN w:val="0"/>
              <w:adjustRightInd w:val="0"/>
              <w:spacing w:after="120" w:line="240" w:lineRule="auto"/>
              <w:jc w:val="both"/>
              <w:rPr>
                <w:rFonts w:ascii="Roboto" w:hAnsi="Roboto" w:cs="Times New Roman"/>
                <w:bCs/>
                <w:sz w:val="24"/>
                <w:szCs w:val="24"/>
                <w:lang w:val="ro-MD"/>
              </w:rPr>
            </w:pPr>
            <w:r w:rsidRPr="009B1794">
              <w:rPr>
                <w:rFonts w:ascii="Roboto" w:hAnsi="Roboto" w:cs="Times New Roman"/>
                <w:bCs/>
                <w:sz w:val="24"/>
                <w:szCs w:val="24"/>
                <w:lang w:val="ro-MD"/>
              </w:rPr>
              <w:t>Conform art.36 alin.(5) din Legea nr.100/2017, proiectul hotărârii a fost supus expertizei anticorupție în cadrul Băncii Naționale a Moldovei, în urma căreia factori și riscuri de corupție nu au fost identificate.</w:t>
            </w:r>
          </w:p>
        </w:tc>
      </w:tr>
      <w:tr w:rsidR="00A60B47" w:rsidRPr="009B1794" w14:paraId="22678498" w14:textId="77777777" w:rsidTr="00576743">
        <w:tc>
          <w:tcPr>
            <w:tcW w:w="9346" w:type="dxa"/>
            <w:shd w:val="clear" w:color="auto" w:fill="D9D9D9" w:themeFill="background1" w:themeFillShade="D9"/>
          </w:tcPr>
          <w:p w14:paraId="4BDE18BA" w14:textId="36565FE6" w:rsidR="00A60B47" w:rsidRPr="009B1794" w:rsidRDefault="005302E0"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lastRenderedPageBreak/>
              <w:t>8</w:t>
            </w:r>
            <w:r w:rsidR="00A60B47" w:rsidRPr="009B1794">
              <w:rPr>
                <w:rFonts w:ascii="Roboto" w:hAnsi="Roboto" w:cs="Times New Roman"/>
                <w:b/>
                <w:sz w:val="24"/>
                <w:szCs w:val="24"/>
                <w:lang w:val="ro-MD"/>
              </w:rPr>
              <w:t xml:space="preserve">. Modul de încorporare a actului în cadrul normativ </w:t>
            </w:r>
            <w:r w:rsidRPr="009B1794">
              <w:rPr>
                <w:rFonts w:ascii="Roboto" w:hAnsi="Roboto" w:cs="Times New Roman"/>
                <w:b/>
                <w:sz w:val="24"/>
                <w:szCs w:val="24"/>
                <w:lang w:val="ro-MD"/>
              </w:rPr>
              <w:t>existent</w:t>
            </w:r>
          </w:p>
        </w:tc>
      </w:tr>
      <w:tr w:rsidR="008E48D6" w:rsidRPr="009B1794" w14:paraId="2FE362C1" w14:textId="77777777" w:rsidTr="003C48B1">
        <w:trPr>
          <w:trHeight w:val="991"/>
        </w:trPr>
        <w:tc>
          <w:tcPr>
            <w:tcW w:w="9346" w:type="dxa"/>
          </w:tcPr>
          <w:p w14:paraId="04A7AEA3" w14:textId="7E562569" w:rsidR="008E48D6" w:rsidRPr="009B1794" w:rsidRDefault="003C48B1" w:rsidP="003F482B">
            <w:pPr>
              <w:autoSpaceDE w:val="0"/>
              <w:autoSpaceDN w:val="0"/>
              <w:adjustRightInd w:val="0"/>
              <w:spacing w:after="120" w:line="240" w:lineRule="auto"/>
              <w:jc w:val="both"/>
              <w:rPr>
                <w:rFonts w:ascii="Roboto" w:hAnsi="Roboto" w:cs="Times New Roman"/>
                <w:sz w:val="24"/>
                <w:szCs w:val="24"/>
                <w:lang w:val="ro-MD"/>
              </w:rPr>
            </w:pPr>
            <w:r w:rsidRPr="009B1794">
              <w:rPr>
                <w:rFonts w:ascii="Roboto" w:hAnsi="Roboto" w:cs="Times New Roman"/>
                <w:sz w:val="24"/>
                <w:szCs w:val="24"/>
                <w:lang w:val="ro-MD"/>
              </w:rPr>
              <w:t>Proiectul hotărârii nu afectează concepția generală ori caracterul unitar al actelor normative cu care se află în conexiune. Aprobarea proiectului hotărârii nu conduce la necesitatea modificării altor acte normative ale Băncii Naționale a Moldovei.</w:t>
            </w:r>
          </w:p>
        </w:tc>
      </w:tr>
      <w:tr w:rsidR="008E48D6" w:rsidRPr="009B1794" w14:paraId="7EC8F97E" w14:textId="77777777" w:rsidTr="00576743">
        <w:trPr>
          <w:trHeight w:val="268"/>
        </w:trPr>
        <w:tc>
          <w:tcPr>
            <w:tcW w:w="9346" w:type="dxa"/>
            <w:shd w:val="clear" w:color="auto" w:fill="D9D9D9" w:themeFill="background1" w:themeFillShade="D9"/>
          </w:tcPr>
          <w:p w14:paraId="0CE315D3" w14:textId="1DEDA967" w:rsidR="008E48D6" w:rsidRPr="009B1794" w:rsidRDefault="008E48D6" w:rsidP="003F482B">
            <w:pPr>
              <w:autoSpaceDE w:val="0"/>
              <w:autoSpaceDN w:val="0"/>
              <w:adjustRightInd w:val="0"/>
              <w:spacing w:after="120" w:line="240" w:lineRule="auto"/>
              <w:jc w:val="both"/>
              <w:rPr>
                <w:rFonts w:ascii="Roboto" w:hAnsi="Roboto" w:cs="Times New Roman"/>
                <w:b/>
                <w:sz w:val="24"/>
                <w:szCs w:val="24"/>
                <w:lang w:val="ro-MD"/>
              </w:rPr>
            </w:pPr>
            <w:r w:rsidRPr="009B1794">
              <w:rPr>
                <w:rFonts w:ascii="Roboto" w:hAnsi="Roboto" w:cs="Times New Roman"/>
                <w:b/>
                <w:sz w:val="24"/>
                <w:szCs w:val="24"/>
                <w:lang w:val="ro-MD"/>
              </w:rPr>
              <w:t>9. Măsuri necesare pentru implementarea prevederilor proiectului actului normativ</w:t>
            </w:r>
          </w:p>
        </w:tc>
      </w:tr>
      <w:tr w:rsidR="008E48D6" w:rsidRPr="009B1794" w14:paraId="36682819" w14:textId="77777777" w:rsidTr="003C48B1">
        <w:trPr>
          <w:trHeight w:val="604"/>
        </w:trPr>
        <w:tc>
          <w:tcPr>
            <w:tcW w:w="9346" w:type="dxa"/>
          </w:tcPr>
          <w:p w14:paraId="268AD05C" w14:textId="01851081" w:rsidR="00AE5BDD" w:rsidRPr="009B1794" w:rsidRDefault="003C48B1" w:rsidP="003F482B">
            <w:pPr>
              <w:autoSpaceDE w:val="0"/>
              <w:autoSpaceDN w:val="0"/>
              <w:adjustRightInd w:val="0"/>
              <w:spacing w:after="120" w:line="240" w:lineRule="auto"/>
              <w:jc w:val="both"/>
              <w:rPr>
                <w:rFonts w:ascii="Roboto" w:hAnsi="Roboto"/>
                <w:sz w:val="24"/>
                <w:szCs w:val="24"/>
                <w:lang w:val="ro-MD"/>
              </w:rPr>
            </w:pPr>
            <w:r w:rsidRPr="009B1794">
              <w:rPr>
                <w:rFonts w:ascii="Roboto" w:hAnsi="Roboto" w:cs="Times New Roman"/>
                <w:sz w:val="24"/>
                <w:szCs w:val="24"/>
                <w:lang w:val="ro-MD"/>
              </w:rPr>
              <w:t xml:space="preserve">Implementarea prevederilor proiectului va fi realizată de </w:t>
            </w:r>
            <w:r w:rsidR="007B0407" w:rsidRPr="009B1794">
              <w:rPr>
                <w:rFonts w:ascii="Roboto" w:hAnsi="Roboto" w:cs="Times New Roman"/>
                <w:sz w:val="24"/>
                <w:szCs w:val="24"/>
                <w:lang w:val="ro-MD"/>
              </w:rPr>
              <w:t>Banca Națională a Moldovei</w:t>
            </w:r>
            <w:r w:rsidR="009B3563" w:rsidRPr="009B1794">
              <w:rPr>
                <w:rFonts w:ascii="Roboto" w:hAnsi="Roboto" w:cs="Times New Roman"/>
                <w:sz w:val="24"/>
                <w:szCs w:val="24"/>
                <w:lang w:val="ro-MD"/>
              </w:rPr>
              <w:t xml:space="preserve"> și </w:t>
            </w:r>
            <w:r w:rsidR="001D2E2B" w:rsidRPr="009B1794">
              <w:rPr>
                <w:rFonts w:ascii="Roboto" w:hAnsi="Roboto" w:cs="Times New Roman"/>
                <w:sz w:val="24"/>
                <w:szCs w:val="24"/>
                <w:lang w:val="ro-MD"/>
              </w:rPr>
              <w:t xml:space="preserve">de </w:t>
            </w:r>
            <w:r w:rsidR="009B3563" w:rsidRPr="009B1794">
              <w:rPr>
                <w:rFonts w:ascii="Roboto" w:hAnsi="Roboto"/>
                <w:sz w:val="24"/>
                <w:szCs w:val="24"/>
                <w:lang w:val="ro-MD"/>
              </w:rPr>
              <w:t>instituțiil</w:t>
            </w:r>
            <w:r w:rsidR="001D2E2B" w:rsidRPr="009B1794">
              <w:rPr>
                <w:rFonts w:ascii="Roboto" w:hAnsi="Roboto"/>
                <w:sz w:val="24"/>
                <w:szCs w:val="24"/>
                <w:lang w:val="ro-MD"/>
              </w:rPr>
              <w:t>e</w:t>
            </w:r>
            <w:r w:rsidR="009B3563" w:rsidRPr="009B1794">
              <w:rPr>
                <w:rFonts w:ascii="Roboto" w:hAnsi="Roboto"/>
                <w:sz w:val="24"/>
                <w:szCs w:val="24"/>
                <w:lang w:val="ro-MD"/>
              </w:rPr>
              <w:t xml:space="preserve"> de credit sau </w:t>
            </w:r>
            <w:r w:rsidR="001D2E2B" w:rsidRPr="009B1794">
              <w:rPr>
                <w:rFonts w:ascii="Roboto" w:hAnsi="Roboto"/>
                <w:sz w:val="24"/>
                <w:szCs w:val="24"/>
                <w:lang w:val="ro-MD"/>
              </w:rPr>
              <w:t xml:space="preserve">de </w:t>
            </w:r>
            <w:r w:rsidR="009B3563" w:rsidRPr="009B1794">
              <w:rPr>
                <w:rFonts w:ascii="Roboto" w:hAnsi="Roboto"/>
                <w:sz w:val="24"/>
                <w:szCs w:val="24"/>
                <w:lang w:val="ro-MD"/>
              </w:rPr>
              <w:t>entitățil</w:t>
            </w:r>
            <w:r w:rsidR="001D2E2B" w:rsidRPr="009B1794">
              <w:rPr>
                <w:rFonts w:ascii="Roboto" w:hAnsi="Roboto"/>
                <w:sz w:val="24"/>
                <w:szCs w:val="24"/>
                <w:lang w:val="ro-MD"/>
              </w:rPr>
              <w:t>e</w:t>
            </w:r>
            <w:r w:rsidR="009B3563" w:rsidRPr="009B1794">
              <w:rPr>
                <w:rFonts w:ascii="Roboto" w:hAnsi="Roboto"/>
                <w:sz w:val="24"/>
                <w:szCs w:val="24"/>
                <w:lang w:val="ro-MD"/>
              </w:rPr>
              <w:t xml:space="preserve"> menționate la art.1 alin.(1) </w:t>
            </w:r>
            <w:proofErr w:type="spellStart"/>
            <w:r w:rsidR="009B3563" w:rsidRPr="009B1794">
              <w:rPr>
                <w:rFonts w:ascii="Roboto" w:hAnsi="Roboto"/>
                <w:sz w:val="24"/>
                <w:szCs w:val="24"/>
                <w:lang w:val="ro-MD"/>
              </w:rPr>
              <w:t>lit.b</w:t>
            </w:r>
            <w:proofErr w:type="spellEnd"/>
            <w:r w:rsidR="009B3563" w:rsidRPr="009B1794">
              <w:rPr>
                <w:rFonts w:ascii="Roboto" w:hAnsi="Roboto"/>
                <w:sz w:val="24"/>
                <w:szCs w:val="24"/>
                <w:lang w:val="ro-MD"/>
              </w:rPr>
              <w:t>), c) sau d) din Legea nr.232/2016.</w:t>
            </w:r>
          </w:p>
        </w:tc>
      </w:tr>
    </w:tbl>
    <w:p w14:paraId="541F34A0" w14:textId="77777777" w:rsidR="003906DE" w:rsidRPr="009B1794" w:rsidRDefault="003906DE" w:rsidP="00C721C4">
      <w:pPr>
        <w:autoSpaceDE w:val="0"/>
        <w:autoSpaceDN w:val="0"/>
        <w:adjustRightInd w:val="0"/>
        <w:spacing w:after="0" w:line="240" w:lineRule="auto"/>
        <w:ind w:firstLine="720"/>
        <w:contextualSpacing/>
        <w:jc w:val="both"/>
        <w:rPr>
          <w:rFonts w:ascii="Roboto" w:hAnsi="Roboto" w:cs="Times New Roman"/>
          <w:color w:val="4F81BD" w:themeColor="accent1"/>
          <w:sz w:val="24"/>
          <w:szCs w:val="24"/>
          <w:lang w:val="ro-MD"/>
        </w:rPr>
      </w:pPr>
    </w:p>
    <w:p w14:paraId="4D524031" w14:textId="77777777" w:rsidR="00156B22" w:rsidRPr="009B1794" w:rsidRDefault="00156B22" w:rsidP="00C721C4">
      <w:pPr>
        <w:autoSpaceDE w:val="0"/>
        <w:autoSpaceDN w:val="0"/>
        <w:adjustRightInd w:val="0"/>
        <w:spacing w:after="0" w:line="240" w:lineRule="auto"/>
        <w:ind w:firstLine="720"/>
        <w:contextualSpacing/>
        <w:jc w:val="both"/>
        <w:rPr>
          <w:rFonts w:ascii="Roboto" w:hAnsi="Roboto" w:cs="Times New Roman"/>
          <w:color w:val="4F81BD" w:themeColor="accent1"/>
          <w:sz w:val="24"/>
          <w:szCs w:val="24"/>
          <w:lang w:val="ro-MD"/>
        </w:rPr>
      </w:pPr>
    </w:p>
    <w:p w14:paraId="20E2E340" w14:textId="77777777" w:rsidR="00156B22" w:rsidRPr="009B1794" w:rsidRDefault="00156B22" w:rsidP="00C721C4">
      <w:pPr>
        <w:autoSpaceDE w:val="0"/>
        <w:autoSpaceDN w:val="0"/>
        <w:adjustRightInd w:val="0"/>
        <w:spacing w:after="0" w:line="240" w:lineRule="auto"/>
        <w:ind w:firstLine="720"/>
        <w:contextualSpacing/>
        <w:jc w:val="both"/>
        <w:rPr>
          <w:rFonts w:ascii="Roboto" w:hAnsi="Roboto" w:cs="Times New Roman"/>
          <w:color w:val="4F81BD" w:themeColor="accent1"/>
          <w:sz w:val="24"/>
          <w:szCs w:val="24"/>
          <w:lang w:val="ro-MD"/>
        </w:rPr>
      </w:pPr>
    </w:p>
    <w:p w14:paraId="7500EB52" w14:textId="77777777" w:rsidR="00156B22" w:rsidRPr="009B1794" w:rsidRDefault="00156B22" w:rsidP="00C721C4">
      <w:pPr>
        <w:autoSpaceDE w:val="0"/>
        <w:autoSpaceDN w:val="0"/>
        <w:adjustRightInd w:val="0"/>
        <w:spacing w:after="0" w:line="240" w:lineRule="auto"/>
        <w:ind w:firstLine="720"/>
        <w:contextualSpacing/>
        <w:jc w:val="both"/>
        <w:rPr>
          <w:rFonts w:ascii="Roboto" w:hAnsi="Roboto" w:cs="Times New Roman"/>
          <w:color w:val="4F81BD" w:themeColor="accent1"/>
          <w:sz w:val="24"/>
          <w:szCs w:val="24"/>
          <w:lang w:val="ro-MD"/>
        </w:rPr>
      </w:pPr>
    </w:p>
    <w:sectPr w:rsidR="00156B22" w:rsidRPr="009B1794" w:rsidSect="0025428D">
      <w:footerReference w:type="default" r:id="rId13"/>
      <w:headerReference w:type="first" r:id="rId14"/>
      <w:footerReference w:type="first" r:id="rId15"/>
      <w:pgSz w:w="11907" w:h="16839" w:code="9"/>
      <w:pgMar w:top="709" w:right="850" w:bottom="993" w:left="1701" w:header="426" w:footer="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0DAD" w14:textId="77777777" w:rsidR="00A73F34" w:rsidRDefault="00A73F34" w:rsidP="00CF61E9">
      <w:pPr>
        <w:spacing w:after="0" w:line="240" w:lineRule="auto"/>
      </w:pPr>
      <w:r>
        <w:separator/>
      </w:r>
    </w:p>
  </w:endnote>
  <w:endnote w:type="continuationSeparator" w:id="0">
    <w:p w14:paraId="47707BDE" w14:textId="77777777" w:rsidR="00A73F34" w:rsidRDefault="00A73F34" w:rsidP="00CF61E9">
      <w:pPr>
        <w:spacing w:after="0" w:line="240" w:lineRule="auto"/>
      </w:pPr>
      <w:r>
        <w:continuationSeparator/>
      </w:r>
    </w:p>
  </w:endnote>
  <w:endnote w:type="continuationNotice" w:id="1">
    <w:p w14:paraId="3B799A50" w14:textId="77777777" w:rsidR="00A73F34" w:rsidRDefault="00A73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Roboto">
    <w:panose1 w:val="02000000000000000000"/>
    <w:charset w:val="CC"/>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0556" w14:textId="19C5BC25" w:rsidR="0025428D" w:rsidRDefault="00365088">
    <w:pPr>
      <w:pStyle w:val="Footer"/>
      <w:jc w:val="right"/>
    </w:pPr>
    <w:r>
      <w:rPr>
        <w:noProof/>
      </w:rPr>
      <mc:AlternateContent>
        <mc:Choice Requires="wps">
          <w:drawing>
            <wp:anchor distT="0" distB="0" distL="0" distR="0" simplePos="0" relativeHeight="251658242" behindDoc="0" locked="0" layoutInCell="1" allowOverlap="1" wp14:anchorId="1C27F2F2" wp14:editId="2E3E5B81">
              <wp:simplePos x="1076325" y="10296525"/>
              <wp:positionH relativeFrom="page">
                <wp:align>center</wp:align>
              </wp:positionH>
              <wp:positionV relativeFrom="page">
                <wp:align>bottom</wp:align>
              </wp:positionV>
              <wp:extent cx="443865" cy="443865"/>
              <wp:effectExtent l="0" t="0" r="2540" b="0"/>
              <wp:wrapNone/>
              <wp:docPr id="6" name="Text Box 6" descr="Atenţie! Se interzice deţinerea, sustragerea, alterarea, multiplicarea, distrugerea sau folosirea acestui document fără a dispune de drept de acces autoriza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DD6E6B" w14:textId="2B4E843F" w:rsidR="00365088" w:rsidRPr="0057453B" w:rsidRDefault="00365088" w:rsidP="00365088">
                          <w:pPr>
                            <w:spacing w:after="0"/>
                            <w:rPr>
                              <w:rFonts w:ascii="Calibri" w:eastAsia="Calibri" w:hAnsi="Calibri" w:cs="Calibri"/>
                              <w:noProof/>
                              <w:color w:val="000000"/>
                              <w:sz w:val="16"/>
                              <w:szCs w:val="16"/>
                              <w:lang w:val="it-IT"/>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27F2F2" id="_x0000_t202" coordsize="21600,21600" o:spt="202" path="m,l,21600r21600,l21600,xe">
              <v:stroke joinstyle="miter"/>
              <v:path gradientshapeok="t" o:connecttype="rect"/>
            </v:shapetype>
            <v:shape id="Text Box 6" o:spid="_x0000_s1026" type="#_x0000_t202" alt="Atenţie! Se interzice deţinerea, sustragerea, alterarea, multiplicarea, distrugerea sau folosirea acestui document fără a dispune de drept de acces autorizat."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PK12BgIAABUEAAAOAAAAZHJzL2Uyb0RvYy54bWysU01v2zAMvQ/YfxB0X+x0bdEacYqsRYYB QVsgHXpWZCk2IIsCpcTOfv0o2W62bqdhF/mZpPjx+LS461vDjgp9A7bk81nOmbISqsbuS/79Zf3p hjMfhK2EAatKflKe3y0/flh0rlAXUIOpFDJKYn3RuZLXIbgiy7ysVSv8DJyy5NSArQj0i/usQtFR 9tZkF3l+nXWAlUOQynuyPgxOvkz5tVYyPGntVWCm5NRbSCemcxfPbLkQxR6Fqxs5tiH+oYtWNJaK vqV6EEGwAzZ/pGobieBBh5mENgOtG6nSDDTNPH83zbYWTqVZiBzv3mjy/y+tfDxu3TOy0H+BnhYY CemcLzwZ4zy9xjZ+qVNGfqLw9Eab6gOTZLy8/HxzfcWZJNeIKUt2vuzQh68KWhZByZG2ksgSx40P Q+gUEmtZWDfGpM0Y+5uBckZLdu4wotDv+rHtHVQnmgZhWLR3ct1QzY3w4VkgbZYGILWGJzq0ga7k MCLOasAff7PHeCKcvJx1pJSSW5IyZ+abpUVEUU0AJ7BLYH6bX+Xkt4f2Hkh/c3oKTiZIVgxmghqh fSUdr2IhcgkrqVzJdxO8D4Nk6R1ItVqlINKPE2Fjt07G1JGnSOJL/yrQjUwHWtEjTDISxTvCh9h4 07vVIRDtaRuR04HIkWrSXtrn+E6iuH/9T1Hn17z8CQAA//8DAFBLAwQUAAYACAAAACEAN+3R+NkA AAADAQAADwAAAGRycy9kb3ducmV2LnhtbEyPQU/DMAyF70j8h8hI3FjKJiZWmk5oEqchpG1cuHmJ 1xYap2rcrfv3BDiwi5+sZ733uViOvlVH6mMT2MD9JANFbINruDLwvnu5ewQVBdlhG5gMnCnCsry+ KjB34cQbOm6lUimEY44GapEu1zramjzGSeiIk3cIvUdJa19p1+MphftWT7Nsrj02nBpq7GhVk/3a Dt7Aw0ZehzfezT7G6flz3a3s7LC2xtzejM9PoIRG+T+GH/yEDmVi2oeBXVStgfSI/M7kzRcLUPs/ 1WWhL9nLbwAAAP//AwBQSwECLQAUAAYACAAAACEAtoM4kv4AAADhAQAAEwAAAAAAAAAAAAAAAAAA AAAAW0NvbnRlbnRfVHlwZXNdLnhtbFBLAQItABQABgAIAAAAIQA4/SH/1gAAAJQBAAALAAAAAAAA AAAAAAAAAC8BAABfcmVscy8ucmVsc1BLAQItABQABgAIAAAAIQB2PK12BgIAABUEAAAOAAAAAAAA AAAAAAAAAC4CAABkcnMvZTJvRG9jLnhtbFBLAQItABQABgAIAAAAIQA37dH42QAAAAMBAAAPAAAA AAAAAAAAAAAAAGAEAABkcnMvZG93bnJldi54bWxQSwUGAAAAAAQABADzAAAAZgUAAAAA " filled="f" stroked="f">
              <v:textbox style="mso-fit-shape-to-text:t" inset="0,0,0,15pt">
                <w:txbxContent>
                  <w:p w14:paraId="4DDD6E6B" w14:textId="2B4E843F" w:rsidR="00365088" w:rsidRPr="0057453B" w:rsidRDefault="00365088" w:rsidP="00365088">
                    <w:pPr>
                      <w:spacing w:after="0"/>
                      <w:rPr>
                        <w:rFonts w:ascii="Calibri" w:eastAsia="Calibri" w:hAnsi="Calibri" w:cs="Calibri"/>
                        <w:noProof/>
                        <w:color w:val="000000"/>
                        <w:sz w:val="16"/>
                        <w:szCs w:val="16"/>
                        <w:lang w:val="it-IT"/>
                      </w:rPr>
                    </w:pPr>
                  </w:p>
                </w:txbxContent>
              </v:textbox>
              <w10:wrap anchorx="page" anchory="page"/>
            </v:shape>
          </w:pict>
        </mc:Fallback>
      </mc:AlternateContent>
    </w:r>
    <w:sdt>
      <w:sdtPr>
        <w:id w:val="828481458"/>
        <w:docPartObj>
          <w:docPartGallery w:val="Page Numbers (Bottom of Page)"/>
          <w:docPartUnique/>
        </w:docPartObj>
      </w:sdtPr>
      <w:sdtEndPr>
        <w:rPr>
          <w:noProof/>
        </w:rPr>
      </w:sdtEndPr>
      <w:sdtContent>
        <w:r w:rsidR="0025428D">
          <w:fldChar w:fldCharType="begin"/>
        </w:r>
        <w:r w:rsidR="0025428D">
          <w:instrText xml:space="preserve"> PAGE   \* MERGEFORMAT </w:instrText>
        </w:r>
        <w:r w:rsidR="0025428D">
          <w:fldChar w:fldCharType="separate"/>
        </w:r>
        <w:r w:rsidR="0025428D">
          <w:rPr>
            <w:noProof/>
          </w:rPr>
          <w:t>4</w:t>
        </w:r>
        <w:r w:rsidR="0025428D">
          <w:rPr>
            <w:noProof/>
          </w:rPr>
          <w:fldChar w:fldCharType="end"/>
        </w:r>
      </w:sdtContent>
    </w:sdt>
  </w:p>
  <w:p w14:paraId="15EC622C" w14:textId="77777777" w:rsidR="00CF61E9" w:rsidRDefault="00C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6568" w14:textId="79DE203E" w:rsidR="00365088" w:rsidRDefault="00365088">
    <w:pPr>
      <w:pStyle w:val="Footer"/>
    </w:pPr>
    <w:r>
      <w:rPr>
        <w:noProof/>
      </w:rPr>
      <mc:AlternateContent>
        <mc:Choice Requires="wps">
          <w:drawing>
            <wp:anchor distT="0" distB="0" distL="0" distR="0" simplePos="0" relativeHeight="251658241" behindDoc="0" locked="0" layoutInCell="1" allowOverlap="1" wp14:anchorId="5987D838" wp14:editId="21AEDF04">
              <wp:simplePos x="635" y="635"/>
              <wp:positionH relativeFrom="page">
                <wp:align>center</wp:align>
              </wp:positionH>
              <wp:positionV relativeFrom="page">
                <wp:align>bottom</wp:align>
              </wp:positionV>
              <wp:extent cx="443865" cy="443865"/>
              <wp:effectExtent l="0" t="0" r="2540" b="0"/>
              <wp:wrapNone/>
              <wp:docPr id="4" name="Text Box 4" descr="Atenţie! Se interzice deţinerea, sustragerea, alterarea, multiplicarea, distrugerea sau folosirea acestui document fără a dispune de drept de acces autoriza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E2BF26" w14:textId="26CBFA69" w:rsidR="00365088" w:rsidRPr="0057453B" w:rsidRDefault="00365088" w:rsidP="00365088">
                          <w:pPr>
                            <w:spacing w:after="0"/>
                            <w:rPr>
                              <w:rFonts w:ascii="Calibri" w:eastAsia="Calibri" w:hAnsi="Calibri" w:cs="Calibri"/>
                              <w:noProof/>
                              <w:color w:val="000000"/>
                              <w:sz w:val="16"/>
                              <w:szCs w:val="16"/>
                              <w:lang w:val="it-IT"/>
                            </w:rPr>
                          </w:pPr>
                          <w:r w:rsidRPr="0057453B">
                            <w:rPr>
                              <w:rFonts w:ascii="Calibri" w:eastAsia="Calibri" w:hAnsi="Calibri" w:cs="Calibri"/>
                              <w:noProof/>
                              <w:color w:val="000000"/>
                              <w:sz w:val="16"/>
                              <w:szCs w:val="16"/>
                              <w:lang w:val="it-IT"/>
                            </w:rPr>
                            <w:t>Atenţie! Se interzice deţinerea, sustragerea, alterarea, multiplicarea, distrugerea sau folosirea acestui document fără a dispune de drept de acces autorizat.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87D838" id="_x0000_t202" coordsize="21600,21600" o:spt="202" path="m,l,21600r21600,l21600,xe">
              <v:stroke joinstyle="miter"/>
              <v:path gradientshapeok="t" o:connecttype="rect"/>
            </v:shapetype>
            <v:shape id="Text Box 4" o:spid="_x0000_s1028" type="#_x0000_t202" alt="Atenţie! Se interzice deţinerea, sustragerea, alterarea, multiplicarea, distrugerea sau folosirea acestui document fără a dispune de drept de acces autorizat."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43W4cCwIAABwEAAAOAAAAZHJzL2Uyb0RvYy54bWysU01v2zAMvQ/YfxB0X+xkbdEacYqsRYYB QVsgHXqWZSk2IImCpMTOfv0o2U62bqdhF/mZpPjx+LS877UiR+F8C6ak81lOiTAc6tbsS/r9dfPp lhIfmKmZAiNKehKe3q8+flh2thALaEDVwhFMYnzR2ZI2IdgiyzxvhGZ+BlYYdEpwmgX8dfusdqzD 7Fplizy/yTpwtXXAhfdofRycdJXySyl4eJbSi0BUSbG3kE6Xziqe2WrJir1jtmn52Ab7hy40aw0W Pad6ZIGRg2v/SKVb7sCDDDMOOgMpWy7SDDjNPH83za5hVqRZkBxvzzT5/5eWPx139sWR0H+BHhcY CemsLzwa4zy9dDp+sVOCfqTwdKZN9IFwNF5dfb69uaaEo2vEmCW7XLbOh68CNImgpA63kshix60P Q+gUEmsZ2LRKpc0o85sBc0ZLdukwotBXPWnrki6m7iuoTziUg2Hf3vJNi6W3zIcX5nDBOAeKNjzj IRV0JYURUdKA+/E3e4xH3tFLSYeCKalBRVOivhncR9TWBNwEqgTmd/l1jn5z0A+AMpzji7A8QbS6 oCYoHeg3lPM6FkIXMxzLlbSa4EMYlIvPgYv1OgWhjCwLW7OzPKaOdEUuX/s35uxIeMBNPcGkJla8 432IjTe9XR8Csp+WEqkdiBwZRwmmtY7PJWr81/8UdXnUq58AAAD//wMAUEsDBBQABgAIAAAAIQA3 7dH42QAAAAMBAAAPAAAAZHJzL2Rvd25yZXYueG1sTI9BT8MwDIXvSPyHyEjcWMomJlaaTmgSpyGk bVy4eYnXFhqnatyt+/cEOLCLn6xnvfe5WI6+VUfqYxPYwP0kA0Vsg2u4MvC+e7l7BBUF2WEbmAyc KcKyvL4qMHfhxBs6bqVSKYRjjgZqkS7XOtqaPMZJ6IiTdwi9R0lrX2nX4ymF+1ZPs2yuPTacGmrs aFWT/doO3sDDRl6HN97NPsbp+XPdrezssLbG3N6Mz0+ghEb5P4Yf/IQOZWLah4FdVK2B9Ij8zuTN FwtQ+z/VZaEv2ctvAAAA//8DAFBLAQItABQABgAIAAAAIQC2gziS/gAAAOEBAAATAAAAAAAAAAAA AAAAAAAAAABbQ29udGVudF9UeXBlc10ueG1sUEsBAi0AFAAGAAgAAAAhADj9If/WAAAAlAEAAAsA AAAAAAAAAAAAAAAALwEAAF9yZWxzLy5yZWxzUEsBAi0AFAAGAAgAAAAhALjdbhwLAgAAHAQAAA4A AAAAAAAAAAAAAAAALgIAAGRycy9lMm9Eb2MueG1sUEsBAi0AFAAGAAgAAAAhADft0fjZAAAAAwEA AA8AAAAAAAAAAAAAAAAAZQQAAGRycy9kb3ducmV2LnhtbFBLBQYAAAAABAAEAPMAAABrBQAAAAA= " filled="f" stroked="f">
              <v:textbox style="mso-fit-shape-to-text:t" inset="0,0,0,15pt">
                <w:txbxContent>
                  <w:p w14:paraId="45E2BF26" w14:textId="26CBFA69" w:rsidR="00365088" w:rsidRPr="0057453B" w:rsidRDefault="00365088" w:rsidP="00365088">
                    <w:pPr>
                      <w:spacing w:after="0"/>
                      <w:rPr>
                        <w:rFonts w:ascii="Calibri" w:eastAsia="Calibri" w:hAnsi="Calibri" w:cs="Calibri"/>
                        <w:noProof/>
                        <w:color w:val="000000"/>
                        <w:sz w:val="16"/>
                        <w:szCs w:val="16"/>
                        <w:lang w:val="it-IT"/>
                      </w:rPr>
                    </w:pPr>
                    <w:r w:rsidRPr="0057453B">
                      <w:rPr>
                        <w:rFonts w:ascii="Calibri" w:eastAsia="Calibri" w:hAnsi="Calibri" w:cs="Calibri"/>
                        <w:noProof/>
                        <w:color w:val="000000"/>
                        <w:sz w:val="16"/>
                        <w:szCs w:val="16"/>
                        <w:lang w:val="it-IT"/>
                      </w:rPr>
                      <w:t>Atenţie! Se interzice deţinerea, sustragerea, alterarea, multiplicarea, distrugerea sau folosirea acestui document fără a dispune de drept de acces autorizat.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98B7" w14:textId="77777777" w:rsidR="00A73F34" w:rsidRDefault="00A73F34" w:rsidP="00CF61E9">
      <w:pPr>
        <w:spacing w:after="0" w:line="240" w:lineRule="auto"/>
      </w:pPr>
      <w:r>
        <w:separator/>
      </w:r>
    </w:p>
  </w:footnote>
  <w:footnote w:type="continuationSeparator" w:id="0">
    <w:p w14:paraId="0E4F27EE" w14:textId="77777777" w:rsidR="00A73F34" w:rsidRDefault="00A73F34" w:rsidP="00CF61E9">
      <w:pPr>
        <w:spacing w:after="0" w:line="240" w:lineRule="auto"/>
      </w:pPr>
      <w:r>
        <w:continuationSeparator/>
      </w:r>
    </w:p>
  </w:footnote>
  <w:footnote w:type="continuationNotice" w:id="1">
    <w:p w14:paraId="70921910" w14:textId="77777777" w:rsidR="00A73F34" w:rsidRDefault="00A73F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7FD3" w14:textId="1CE5E9F0" w:rsidR="00365088" w:rsidRDefault="00365088">
    <w:pPr>
      <w:pStyle w:val="Header"/>
    </w:pPr>
    <w:r>
      <w:rPr>
        <w:noProof/>
      </w:rPr>
      <mc:AlternateContent>
        <mc:Choice Requires="wps">
          <w:drawing>
            <wp:anchor distT="0" distB="0" distL="0" distR="0" simplePos="0" relativeHeight="251658240" behindDoc="0" locked="0" layoutInCell="1" allowOverlap="1" wp14:anchorId="3B4C50A3" wp14:editId="0539347E">
              <wp:simplePos x="635" y="635"/>
              <wp:positionH relativeFrom="page">
                <wp:align>right</wp:align>
              </wp:positionH>
              <wp:positionV relativeFrom="page">
                <wp:align>top</wp:align>
              </wp:positionV>
              <wp:extent cx="443865" cy="443865"/>
              <wp:effectExtent l="0" t="0" r="0" b="14605"/>
              <wp:wrapNone/>
              <wp:docPr id="1" name="Text Box 1" descr="SP-3">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E5ACB4" w14:textId="4E1F6E06" w:rsidR="00365088" w:rsidRPr="00365088" w:rsidRDefault="00365088" w:rsidP="00365088">
                          <w:pPr>
                            <w:spacing w:after="0"/>
                            <w:rPr>
                              <w:rFonts w:ascii="Calibri" w:eastAsia="Calibri" w:hAnsi="Calibri" w:cs="Calibri"/>
                              <w:noProof/>
                              <w:color w:val="000000"/>
                              <w:sz w:val="24"/>
                              <w:szCs w:val="24"/>
                            </w:rPr>
                          </w:pPr>
                          <w:r w:rsidRPr="00365088">
                            <w:rPr>
                              <w:rFonts w:ascii="Calibri" w:eastAsia="Calibri" w:hAnsi="Calibri" w:cs="Calibri"/>
                              <w:noProof/>
                              <w:color w:val="000000"/>
                              <w:sz w:val="24"/>
                              <w:szCs w:val="24"/>
                            </w:rPr>
                            <w:t>SP-3</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B4C50A3" id="_x0000_t202" coordsize="21600,21600" o:spt="202" path="m,l,21600r21600,l21600,xe">
              <v:stroke joinstyle="miter"/>
              <v:path gradientshapeok="t" o:connecttype="rect"/>
            </v:shapetype>
            <v:shape id="Text Box 1" o:spid="_x0000_s1027" type="#_x0000_t202" alt="SP-3"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LXBtDQIAACEEAAAOAAAAZHJzL2Uyb0RvYy54bWysU11v2yAUfZ+0/4B4X+xkSdVZcaqsVaZJ UVspnfpMMMSWgIuAxM5+/S7YTrpuT9Ne8P3y5d5zDsu7TityEs43YEo6neSUCMOhasyhpD9eNp9u KfGBmYopMKKkZ+Hp3erjh2VrCzGDGlQlHMEmxhetLWkdgi2yzPNaaOYnYIXBpASnWUDXHbLKsRa7 a5XN8vwma8FV1gEX3mP0oU/SVeovpeDhSUovAlElxdlCOl069/HMVktWHByzdcOHMdg/TKFZY/DS S6sHFhg5uuaPVrrhDjzIMOGgM5Cy4SLtgNtM83fb7GpmRdoFwfH2ApP/f23542lnnx0J3VfokMAI SGt94TEY9+mk0/GLkxLMI4TnC2yiC4RjcD7/fHuzoIRjarCxS3b92TofvgnQJBoldchKAoudtj70 pWNJvMvAplEqMaPMbwHsGSPZdcJohW7fkaZ6M/0eqjMu5aDn21u+afDqLfPhmTkkGPdA0YYnPKSC tqQwWJTU4H7+LR7rEXfMUtKiYEpqUNGUqO8G+YjaSsb0S77I0XPJmy3mefT2Y5E56ntALU7xWVie zFgc1GhKB/oVNb2Ot2GKGY53ljSM5n3o5Ytvgov1OhWhliwLW7OzPLaOmEVAX7pX5uyAekC6HmGU FCvegd/Xxj+9XR8DUpCYifj2aA6wow4Tt8ObiUJ/66eq68te/QIAAP//AwBQSwMEFAAGAAgAAAAh AHdXhELaAAAAAwEAAA8AAABkcnMvZG93bnJldi54bWxMj0FLw0AQhe+C/2GZghexGxVKE7MpIhTs wYOtOXibZKdJaHY27G7T5N+76kEv8xje8N43+WYyvRjJ+c6ygvtlAoK4trrjRsHHYXu3BuEDssbe MimYycOmuL7KMdP2wu807kMjYgj7DBW0IQyZlL5uyaBf2oE4ekfrDIa4ukZqh5cYbnr5kCQrabDj 2NDiQC8t1af92SgoJ3f7tk13r3P12Y1zsisf18dSqZvF9PwEItAU/o7hGz+iQxGZKntm7UWvID4S fmb0VmkKovpVWeTyP3vxBQAA//8DAFBLAQItABQABgAIAAAAIQC2gziS/gAAAOEBAAATAAAAAAAA AAAAAAAAAAAAAABbQ29udGVudF9UeXBlc10ueG1sUEsBAi0AFAAGAAgAAAAhADj9If/WAAAAlAEA AAsAAAAAAAAAAAAAAAAALwEAAF9yZWxzLy5yZWxzUEsBAi0AFAAGAAgAAAAhAB8tcG0NAgAAIQQA AA4AAAAAAAAAAAAAAAAALgIAAGRycy9lMm9Eb2MueG1sUEsBAi0AFAAGAAgAAAAhAHdXhELaAAAA AwEAAA8AAAAAAAAAAAAAAAAAZwQAAGRycy9kb3ducmV2LnhtbFBLBQYAAAAABAAEAPMAAABuBQAA AAA= " filled="f" stroked="f">
              <v:textbox style="mso-fit-shape-to-text:t" inset="0,15pt,20pt,0">
                <w:txbxContent>
                  <w:p w14:paraId="68E5ACB4" w14:textId="4E1F6E06" w:rsidR="00365088" w:rsidRPr="00365088" w:rsidRDefault="00365088" w:rsidP="00365088">
                    <w:pPr>
                      <w:spacing w:after="0"/>
                      <w:rPr>
                        <w:rFonts w:ascii="Calibri" w:eastAsia="Calibri" w:hAnsi="Calibri" w:cs="Calibri"/>
                        <w:noProof/>
                        <w:color w:val="000000"/>
                        <w:sz w:val="24"/>
                        <w:szCs w:val="24"/>
                      </w:rPr>
                    </w:pPr>
                    <w:r w:rsidRPr="00365088">
                      <w:rPr>
                        <w:rFonts w:ascii="Calibri" w:eastAsia="Calibri" w:hAnsi="Calibri" w:cs="Calibri"/>
                        <w:noProof/>
                        <w:color w:val="000000"/>
                        <w:sz w:val="24"/>
                        <w:szCs w:val="24"/>
                      </w:rPr>
                      <w:t>SP-3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E4E"/>
    <w:multiLevelType w:val="hybridMultilevel"/>
    <w:tmpl w:val="B1A80AD2"/>
    <w:lvl w:ilvl="0" w:tplc="FFDC42D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B4B6EE6"/>
    <w:multiLevelType w:val="multilevel"/>
    <w:tmpl w:val="78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B0783"/>
    <w:multiLevelType w:val="hybridMultilevel"/>
    <w:tmpl w:val="6D4C9410"/>
    <w:lvl w:ilvl="0" w:tplc="43C0B15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3166C12"/>
    <w:multiLevelType w:val="hybridMultilevel"/>
    <w:tmpl w:val="EE4462F2"/>
    <w:lvl w:ilvl="0" w:tplc="13727B5C">
      <w:start w:val="4"/>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3B7530AE"/>
    <w:multiLevelType w:val="multilevel"/>
    <w:tmpl w:val="0BCA98EE"/>
    <w:lvl w:ilvl="0">
      <w:start w:val="1"/>
      <w:numFmt w:val="decimal"/>
      <w:lvlText w:val="%1."/>
      <w:lvlJc w:val="left"/>
      <w:pPr>
        <w:ind w:left="1080" w:hanging="360"/>
      </w:pPr>
      <w:rPr>
        <w:rFonts w:hint="default"/>
        <w:i w:val="0"/>
      </w:rPr>
    </w:lvl>
    <w:lvl w:ilvl="1">
      <w:start w:val="1"/>
      <w:numFmt w:val="decimal"/>
      <w:isLgl/>
      <w:lvlText w:val="%1.%2."/>
      <w:lvlJc w:val="left"/>
      <w:pPr>
        <w:ind w:left="1080" w:hanging="360"/>
      </w:pPr>
      <w:rPr>
        <w:rFonts w:eastAsia="Times New Roman" w:hint="default"/>
        <w:b w:val="0"/>
      </w:rPr>
    </w:lvl>
    <w:lvl w:ilvl="2">
      <w:start w:val="1"/>
      <w:numFmt w:val="decimal"/>
      <w:isLgl/>
      <w:lvlText w:val="%1.%2.%3."/>
      <w:lvlJc w:val="left"/>
      <w:pPr>
        <w:ind w:left="1440" w:hanging="720"/>
      </w:pPr>
      <w:rPr>
        <w:rFonts w:eastAsia="Times New Roman" w:hint="default"/>
        <w:b w:val="0"/>
      </w:rPr>
    </w:lvl>
    <w:lvl w:ilvl="3">
      <w:start w:val="1"/>
      <w:numFmt w:val="decimal"/>
      <w:isLgl/>
      <w:lvlText w:val="%1.%2.%3.%4."/>
      <w:lvlJc w:val="left"/>
      <w:pPr>
        <w:ind w:left="1440" w:hanging="720"/>
      </w:pPr>
      <w:rPr>
        <w:rFonts w:eastAsia="Times New Roman" w:hint="default"/>
        <w:b w:val="0"/>
      </w:rPr>
    </w:lvl>
    <w:lvl w:ilvl="4">
      <w:start w:val="1"/>
      <w:numFmt w:val="decimal"/>
      <w:isLgl/>
      <w:lvlText w:val="%1.%2.%3.%4.%5."/>
      <w:lvlJc w:val="left"/>
      <w:pPr>
        <w:ind w:left="1800" w:hanging="1080"/>
      </w:pPr>
      <w:rPr>
        <w:rFonts w:eastAsia="Times New Roman" w:hint="default"/>
        <w:b w:val="0"/>
      </w:rPr>
    </w:lvl>
    <w:lvl w:ilvl="5">
      <w:start w:val="1"/>
      <w:numFmt w:val="decimal"/>
      <w:isLgl/>
      <w:lvlText w:val="%1.%2.%3.%4.%5.%6."/>
      <w:lvlJc w:val="left"/>
      <w:pPr>
        <w:ind w:left="1800" w:hanging="1080"/>
      </w:pPr>
      <w:rPr>
        <w:rFonts w:eastAsia="Times New Roman" w:hint="default"/>
        <w:b w:val="0"/>
      </w:rPr>
    </w:lvl>
    <w:lvl w:ilvl="6">
      <w:start w:val="1"/>
      <w:numFmt w:val="decimal"/>
      <w:isLgl/>
      <w:lvlText w:val="%1.%2.%3.%4.%5.%6.%7."/>
      <w:lvlJc w:val="left"/>
      <w:pPr>
        <w:ind w:left="2160" w:hanging="1440"/>
      </w:pPr>
      <w:rPr>
        <w:rFonts w:eastAsia="Times New Roman" w:hint="default"/>
        <w:b w:val="0"/>
      </w:rPr>
    </w:lvl>
    <w:lvl w:ilvl="7">
      <w:start w:val="1"/>
      <w:numFmt w:val="decimal"/>
      <w:isLgl/>
      <w:lvlText w:val="%1.%2.%3.%4.%5.%6.%7.%8."/>
      <w:lvlJc w:val="left"/>
      <w:pPr>
        <w:ind w:left="2160" w:hanging="1440"/>
      </w:pPr>
      <w:rPr>
        <w:rFonts w:eastAsia="Times New Roman" w:hint="default"/>
        <w:b w:val="0"/>
      </w:rPr>
    </w:lvl>
    <w:lvl w:ilvl="8">
      <w:start w:val="1"/>
      <w:numFmt w:val="decimal"/>
      <w:isLgl/>
      <w:lvlText w:val="%1.%2.%3.%4.%5.%6.%7.%8.%9."/>
      <w:lvlJc w:val="left"/>
      <w:pPr>
        <w:ind w:left="2520" w:hanging="1800"/>
      </w:pPr>
      <w:rPr>
        <w:rFonts w:eastAsia="Times New Roman" w:hint="default"/>
        <w:b w:val="0"/>
      </w:rPr>
    </w:lvl>
  </w:abstractNum>
  <w:abstractNum w:abstractNumId="5" w15:restartNumberingAfterBreak="0">
    <w:nsid w:val="3C56659B"/>
    <w:multiLevelType w:val="hybridMultilevel"/>
    <w:tmpl w:val="1FCACA36"/>
    <w:lvl w:ilvl="0" w:tplc="00BEC528">
      <w:start w:val="3"/>
      <w:numFmt w:val="bullet"/>
      <w:lvlText w:val="-"/>
      <w:lvlJc w:val="left"/>
      <w:pPr>
        <w:ind w:left="720" w:hanging="360"/>
      </w:pPr>
      <w:rPr>
        <w:rFonts w:ascii="Roboto" w:eastAsiaTheme="minorHAnsi" w:hAnsi="Roboto"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E0F78E7"/>
    <w:multiLevelType w:val="hybridMultilevel"/>
    <w:tmpl w:val="67744ABC"/>
    <w:lvl w:ilvl="0" w:tplc="0A02717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3A4226B"/>
    <w:multiLevelType w:val="hybridMultilevel"/>
    <w:tmpl w:val="AABED604"/>
    <w:lvl w:ilvl="0" w:tplc="891EE52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4E1964FF"/>
    <w:multiLevelType w:val="hybridMultilevel"/>
    <w:tmpl w:val="F982B8FE"/>
    <w:lvl w:ilvl="0" w:tplc="22B6275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4F5539A9"/>
    <w:multiLevelType w:val="hybridMultilevel"/>
    <w:tmpl w:val="6242DC96"/>
    <w:lvl w:ilvl="0" w:tplc="A3B611C0">
      <w:start w:val="2"/>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52A36C6A"/>
    <w:multiLevelType w:val="hybridMultilevel"/>
    <w:tmpl w:val="A8D22EF6"/>
    <w:lvl w:ilvl="0" w:tplc="4814789E">
      <w:start w:val="3"/>
      <w:numFmt w:val="decimal"/>
      <w:lvlText w:val="%1."/>
      <w:lvlJc w:val="left"/>
      <w:pPr>
        <w:ind w:left="990" w:hanging="360"/>
      </w:pPr>
      <w:rPr>
        <w:rFonts w:hint="default"/>
        <w:b/>
        <w:i w:val="0"/>
      </w:rPr>
    </w:lvl>
    <w:lvl w:ilvl="1" w:tplc="08180019" w:tentative="1">
      <w:start w:val="1"/>
      <w:numFmt w:val="lowerLetter"/>
      <w:lvlText w:val="%2."/>
      <w:lvlJc w:val="left"/>
      <w:pPr>
        <w:ind w:left="1710" w:hanging="360"/>
      </w:pPr>
    </w:lvl>
    <w:lvl w:ilvl="2" w:tplc="0818001B" w:tentative="1">
      <w:start w:val="1"/>
      <w:numFmt w:val="lowerRoman"/>
      <w:lvlText w:val="%3."/>
      <w:lvlJc w:val="right"/>
      <w:pPr>
        <w:ind w:left="2430" w:hanging="180"/>
      </w:pPr>
    </w:lvl>
    <w:lvl w:ilvl="3" w:tplc="0818000F" w:tentative="1">
      <w:start w:val="1"/>
      <w:numFmt w:val="decimal"/>
      <w:lvlText w:val="%4."/>
      <w:lvlJc w:val="left"/>
      <w:pPr>
        <w:ind w:left="3150" w:hanging="360"/>
      </w:pPr>
    </w:lvl>
    <w:lvl w:ilvl="4" w:tplc="08180019" w:tentative="1">
      <w:start w:val="1"/>
      <w:numFmt w:val="lowerLetter"/>
      <w:lvlText w:val="%5."/>
      <w:lvlJc w:val="left"/>
      <w:pPr>
        <w:ind w:left="3870" w:hanging="360"/>
      </w:pPr>
    </w:lvl>
    <w:lvl w:ilvl="5" w:tplc="0818001B" w:tentative="1">
      <w:start w:val="1"/>
      <w:numFmt w:val="lowerRoman"/>
      <w:lvlText w:val="%6."/>
      <w:lvlJc w:val="right"/>
      <w:pPr>
        <w:ind w:left="4590" w:hanging="180"/>
      </w:pPr>
    </w:lvl>
    <w:lvl w:ilvl="6" w:tplc="0818000F" w:tentative="1">
      <w:start w:val="1"/>
      <w:numFmt w:val="decimal"/>
      <w:lvlText w:val="%7."/>
      <w:lvlJc w:val="left"/>
      <w:pPr>
        <w:ind w:left="5310" w:hanging="360"/>
      </w:pPr>
    </w:lvl>
    <w:lvl w:ilvl="7" w:tplc="08180019" w:tentative="1">
      <w:start w:val="1"/>
      <w:numFmt w:val="lowerLetter"/>
      <w:lvlText w:val="%8."/>
      <w:lvlJc w:val="left"/>
      <w:pPr>
        <w:ind w:left="6030" w:hanging="360"/>
      </w:pPr>
    </w:lvl>
    <w:lvl w:ilvl="8" w:tplc="0818001B" w:tentative="1">
      <w:start w:val="1"/>
      <w:numFmt w:val="lowerRoman"/>
      <w:lvlText w:val="%9."/>
      <w:lvlJc w:val="right"/>
      <w:pPr>
        <w:ind w:left="6750" w:hanging="180"/>
      </w:pPr>
    </w:lvl>
  </w:abstractNum>
  <w:abstractNum w:abstractNumId="11" w15:restartNumberingAfterBreak="0">
    <w:nsid w:val="55A85B38"/>
    <w:multiLevelType w:val="hybridMultilevel"/>
    <w:tmpl w:val="5334699E"/>
    <w:lvl w:ilvl="0" w:tplc="AC4670CA">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573B402F"/>
    <w:multiLevelType w:val="hybridMultilevel"/>
    <w:tmpl w:val="CE566F0E"/>
    <w:lvl w:ilvl="0" w:tplc="79BEEEDA">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589C311A"/>
    <w:multiLevelType w:val="hybridMultilevel"/>
    <w:tmpl w:val="A098782E"/>
    <w:lvl w:ilvl="0" w:tplc="9C84F01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4362963"/>
    <w:multiLevelType w:val="hybridMultilevel"/>
    <w:tmpl w:val="C100A0E0"/>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64F2726D"/>
    <w:multiLevelType w:val="hybridMultilevel"/>
    <w:tmpl w:val="145C7C3A"/>
    <w:lvl w:ilvl="0" w:tplc="EBB2A7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79023E5"/>
    <w:multiLevelType w:val="hybridMultilevel"/>
    <w:tmpl w:val="C6740766"/>
    <w:lvl w:ilvl="0" w:tplc="56DCA118">
      <w:start w:val="3"/>
      <w:numFmt w:val="bullet"/>
      <w:lvlText w:val="-"/>
      <w:lvlJc w:val="left"/>
      <w:pPr>
        <w:ind w:left="720" w:hanging="360"/>
      </w:pPr>
      <w:rPr>
        <w:rFonts w:ascii="Roboto" w:eastAsiaTheme="minorHAnsi" w:hAnsi="Roboto"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09233438">
    <w:abstractNumId w:val="3"/>
  </w:num>
  <w:num w:numId="2" w16cid:durableId="412747952">
    <w:abstractNumId w:val="13"/>
  </w:num>
  <w:num w:numId="3" w16cid:durableId="906259822">
    <w:abstractNumId w:val="6"/>
  </w:num>
  <w:num w:numId="4" w16cid:durableId="286620495">
    <w:abstractNumId w:val="2"/>
  </w:num>
  <w:num w:numId="5" w16cid:durableId="1750226957">
    <w:abstractNumId w:val="11"/>
  </w:num>
  <w:num w:numId="6" w16cid:durableId="1835073875">
    <w:abstractNumId w:val="8"/>
  </w:num>
  <w:num w:numId="7" w16cid:durableId="270431660">
    <w:abstractNumId w:val="9"/>
  </w:num>
  <w:num w:numId="8" w16cid:durableId="248003153">
    <w:abstractNumId w:val="0"/>
  </w:num>
  <w:num w:numId="9" w16cid:durableId="488332846">
    <w:abstractNumId w:val="15"/>
  </w:num>
  <w:num w:numId="10" w16cid:durableId="1036394002">
    <w:abstractNumId w:val="7"/>
  </w:num>
  <w:num w:numId="11" w16cid:durableId="1092048793">
    <w:abstractNumId w:val="12"/>
  </w:num>
  <w:num w:numId="12" w16cid:durableId="1407611125">
    <w:abstractNumId w:val="10"/>
  </w:num>
  <w:num w:numId="13" w16cid:durableId="337925474">
    <w:abstractNumId w:val="14"/>
  </w:num>
  <w:num w:numId="14" w16cid:durableId="735712049">
    <w:abstractNumId w:val="4"/>
  </w:num>
  <w:num w:numId="15" w16cid:durableId="3868652">
    <w:abstractNumId w:val="16"/>
  </w:num>
  <w:num w:numId="16" w16cid:durableId="1771855646">
    <w:abstractNumId w:val="1"/>
  </w:num>
  <w:num w:numId="17" w16cid:durableId="1864708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F9"/>
    <w:rsid w:val="000006DC"/>
    <w:rsid w:val="000018D1"/>
    <w:rsid w:val="000028C4"/>
    <w:rsid w:val="00002EF3"/>
    <w:rsid w:val="00010024"/>
    <w:rsid w:val="00011A6C"/>
    <w:rsid w:val="000121E7"/>
    <w:rsid w:val="00017A74"/>
    <w:rsid w:val="000201DA"/>
    <w:rsid w:val="00024722"/>
    <w:rsid w:val="00026272"/>
    <w:rsid w:val="000302EC"/>
    <w:rsid w:val="00032720"/>
    <w:rsid w:val="00032CEB"/>
    <w:rsid w:val="00040D7F"/>
    <w:rsid w:val="000414DC"/>
    <w:rsid w:val="0004192B"/>
    <w:rsid w:val="00047052"/>
    <w:rsid w:val="00050BCB"/>
    <w:rsid w:val="00053444"/>
    <w:rsid w:val="000568DF"/>
    <w:rsid w:val="00057C90"/>
    <w:rsid w:val="00063164"/>
    <w:rsid w:val="00064073"/>
    <w:rsid w:val="00066149"/>
    <w:rsid w:val="000777DC"/>
    <w:rsid w:val="00081ADD"/>
    <w:rsid w:val="00082CE0"/>
    <w:rsid w:val="00095D56"/>
    <w:rsid w:val="000A09F6"/>
    <w:rsid w:val="000A0D86"/>
    <w:rsid w:val="000A108A"/>
    <w:rsid w:val="000A5D26"/>
    <w:rsid w:val="000A7055"/>
    <w:rsid w:val="000A7664"/>
    <w:rsid w:val="000B14C7"/>
    <w:rsid w:val="000B56A3"/>
    <w:rsid w:val="000B6E76"/>
    <w:rsid w:val="000B6E83"/>
    <w:rsid w:val="000C0042"/>
    <w:rsid w:val="000C074A"/>
    <w:rsid w:val="000C1C16"/>
    <w:rsid w:val="000C5D01"/>
    <w:rsid w:val="000D30E6"/>
    <w:rsid w:val="000D33C6"/>
    <w:rsid w:val="000D447E"/>
    <w:rsid w:val="000E0FBA"/>
    <w:rsid w:val="000E48BC"/>
    <w:rsid w:val="000F17EB"/>
    <w:rsid w:val="000F2F61"/>
    <w:rsid w:val="000F2F77"/>
    <w:rsid w:val="0010331F"/>
    <w:rsid w:val="00110505"/>
    <w:rsid w:val="00111CD8"/>
    <w:rsid w:val="00114C9A"/>
    <w:rsid w:val="00114D0A"/>
    <w:rsid w:val="001151DD"/>
    <w:rsid w:val="00116EEE"/>
    <w:rsid w:val="0012033B"/>
    <w:rsid w:val="0012452B"/>
    <w:rsid w:val="00125CE0"/>
    <w:rsid w:val="00130511"/>
    <w:rsid w:val="001318C3"/>
    <w:rsid w:val="00134139"/>
    <w:rsid w:val="00135F6D"/>
    <w:rsid w:val="0013775D"/>
    <w:rsid w:val="0014101F"/>
    <w:rsid w:val="0014159E"/>
    <w:rsid w:val="00142A7F"/>
    <w:rsid w:val="00142B54"/>
    <w:rsid w:val="00142B8A"/>
    <w:rsid w:val="001439FF"/>
    <w:rsid w:val="0014523C"/>
    <w:rsid w:val="00152150"/>
    <w:rsid w:val="00154215"/>
    <w:rsid w:val="00156B22"/>
    <w:rsid w:val="00156E64"/>
    <w:rsid w:val="00162707"/>
    <w:rsid w:val="00165113"/>
    <w:rsid w:val="00173019"/>
    <w:rsid w:val="0017340D"/>
    <w:rsid w:val="001773FE"/>
    <w:rsid w:val="00186511"/>
    <w:rsid w:val="00187B90"/>
    <w:rsid w:val="00192FCA"/>
    <w:rsid w:val="00196B6C"/>
    <w:rsid w:val="001A2B53"/>
    <w:rsid w:val="001A3BD3"/>
    <w:rsid w:val="001A6770"/>
    <w:rsid w:val="001A70A0"/>
    <w:rsid w:val="001A7B75"/>
    <w:rsid w:val="001B06F9"/>
    <w:rsid w:val="001B138F"/>
    <w:rsid w:val="001B1D62"/>
    <w:rsid w:val="001B30F2"/>
    <w:rsid w:val="001C079B"/>
    <w:rsid w:val="001C1E47"/>
    <w:rsid w:val="001C38D3"/>
    <w:rsid w:val="001D1BCC"/>
    <w:rsid w:val="001D2E2B"/>
    <w:rsid w:val="001D41F8"/>
    <w:rsid w:val="001D44B5"/>
    <w:rsid w:val="001E39E2"/>
    <w:rsid w:val="001E47DF"/>
    <w:rsid w:val="001E764D"/>
    <w:rsid w:val="001F04F7"/>
    <w:rsid w:val="001F1386"/>
    <w:rsid w:val="001F2786"/>
    <w:rsid w:val="001F58CC"/>
    <w:rsid w:val="001F6ABB"/>
    <w:rsid w:val="001F7815"/>
    <w:rsid w:val="00200C98"/>
    <w:rsid w:val="00201753"/>
    <w:rsid w:val="00204566"/>
    <w:rsid w:val="00207012"/>
    <w:rsid w:val="00211F07"/>
    <w:rsid w:val="002124E6"/>
    <w:rsid w:val="00217BA1"/>
    <w:rsid w:val="00220161"/>
    <w:rsid w:val="00227301"/>
    <w:rsid w:val="0022756D"/>
    <w:rsid w:val="002349DF"/>
    <w:rsid w:val="00241AE0"/>
    <w:rsid w:val="002446F4"/>
    <w:rsid w:val="00246F8E"/>
    <w:rsid w:val="002527A1"/>
    <w:rsid w:val="002529FC"/>
    <w:rsid w:val="0025428D"/>
    <w:rsid w:val="00260613"/>
    <w:rsid w:val="00265A93"/>
    <w:rsid w:val="00273D84"/>
    <w:rsid w:val="00276E29"/>
    <w:rsid w:val="0028136C"/>
    <w:rsid w:val="002836A1"/>
    <w:rsid w:val="00286817"/>
    <w:rsid w:val="00297FC0"/>
    <w:rsid w:val="002A27DF"/>
    <w:rsid w:val="002A3E58"/>
    <w:rsid w:val="002A4F49"/>
    <w:rsid w:val="002B27FB"/>
    <w:rsid w:val="002B5130"/>
    <w:rsid w:val="002B737C"/>
    <w:rsid w:val="002C5849"/>
    <w:rsid w:val="002C6692"/>
    <w:rsid w:val="002D04EB"/>
    <w:rsid w:val="002D0A10"/>
    <w:rsid w:val="002D2D15"/>
    <w:rsid w:val="002D3FB3"/>
    <w:rsid w:val="002D56E6"/>
    <w:rsid w:val="002D5A5D"/>
    <w:rsid w:val="002D640A"/>
    <w:rsid w:val="002E20EC"/>
    <w:rsid w:val="002E2FC5"/>
    <w:rsid w:val="002E6154"/>
    <w:rsid w:val="002E6710"/>
    <w:rsid w:val="002F0EC5"/>
    <w:rsid w:val="002F2261"/>
    <w:rsid w:val="002F332C"/>
    <w:rsid w:val="002F3994"/>
    <w:rsid w:val="002F437A"/>
    <w:rsid w:val="002F6B2A"/>
    <w:rsid w:val="00300550"/>
    <w:rsid w:val="003007B5"/>
    <w:rsid w:val="00300CFC"/>
    <w:rsid w:val="003011B4"/>
    <w:rsid w:val="00313EE0"/>
    <w:rsid w:val="00316102"/>
    <w:rsid w:val="003174C0"/>
    <w:rsid w:val="00317AB9"/>
    <w:rsid w:val="0032103A"/>
    <w:rsid w:val="00324AA5"/>
    <w:rsid w:val="00336A76"/>
    <w:rsid w:val="00340222"/>
    <w:rsid w:val="00342BF2"/>
    <w:rsid w:val="00344E97"/>
    <w:rsid w:val="00346594"/>
    <w:rsid w:val="00351AA5"/>
    <w:rsid w:val="003531A4"/>
    <w:rsid w:val="00353F88"/>
    <w:rsid w:val="0035499D"/>
    <w:rsid w:val="00354C92"/>
    <w:rsid w:val="00356290"/>
    <w:rsid w:val="00361940"/>
    <w:rsid w:val="00365088"/>
    <w:rsid w:val="003652CE"/>
    <w:rsid w:val="00366944"/>
    <w:rsid w:val="00367584"/>
    <w:rsid w:val="003722DB"/>
    <w:rsid w:val="003734E0"/>
    <w:rsid w:val="00377CD0"/>
    <w:rsid w:val="00383C80"/>
    <w:rsid w:val="00387254"/>
    <w:rsid w:val="00387811"/>
    <w:rsid w:val="003906DE"/>
    <w:rsid w:val="00390A3C"/>
    <w:rsid w:val="00392801"/>
    <w:rsid w:val="00392CE5"/>
    <w:rsid w:val="00395B5E"/>
    <w:rsid w:val="00396939"/>
    <w:rsid w:val="003972C1"/>
    <w:rsid w:val="00397E68"/>
    <w:rsid w:val="003A13C6"/>
    <w:rsid w:val="003A51ED"/>
    <w:rsid w:val="003B05CF"/>
    <w:rsid w:val="003B0A86"/>
    <w:rsid w:val="003B134C"/>
    <w:rsid w:val="003B6D66"/>
    <w:rsid w:val="003C234C"/>
    <w:rsid w:val="003C2607"/>
    <w:rsid w:val="003C3C0C"/>
    <w:rsid w:val="003C48B1"/>
    <w:rsid w:val="003D2041"/>
    <w:rsid w:val="003D3309"/>
    <w:rsid w:val="003D784A"/>
    <w:rsid w:val="003E2227"/>
    <w:rsid w:val="003E2E6A"/>
    <w:rsid w:val="003E34C4"/>
    <w:rsid w:val="003E3A2C"/>
    <w:rsid w:val="003E54D5"/>
    <w:rsid w:val="003F250F"/>
    <w:rsid w:val="003F342C"/>
    <w:rsid w:val="003F482B"/>
    <w:rsid w:val="003F71CB"/>
    <w:rsid w:val="003F7AE6"/>
    <w:rsid w:val="0040232A"/>
    <w:rsid w:val="004056DB"/>
    <w:rsid w:val="004068D4"/>
    <w:rsid w:val="00406C3F"/>
    <w:rsid w:val="00407A85"/>
    <w:rsid w:val="00411FF3"/>
    <w:rsid w:val="00412726"/>
    <w:rsid w:val="004266AB"/>
    <w:rsid w:val="00426BF9"/>
    <w:rsid w:val="00433D4B"/>
    <w:rsid w:val="004355A5"/>
    <w:rsid w:val="0043694E"/>
    <w:rsid w:val="00440F31"/>
    <w:rsid w:val="00443036"/>
    <w:rsid w:val="00450916"/>
    <w:rsid w:val="00454B0A"/>
    <w:rsid w:val="00460FB6"/>
    <w:rsid w:val="00462C0B"/>
    <w:rsid w:val="0046414A"/>
    <w:rsid w:val="004642E4"/>
    <w:rsid w:val="00467BA2"/>
    <w:rsid w:val="004706AC"/>
    <w:rsid w:val="004712ED"/>
    <w:rsid w:val="00472A5C"/>
    <w:rsid w:val="00473309"/>
    <w:rsid w:val="00476968"/>
    <w:rsid w:val="00476EAB"/>
    <w:rsid w:val="00480B95"/>
    <w:rsid w:val="00481C34"/>
    <w:rsid w:val="004822ED"/>
    <w:rsid w:val="004862F2"/>
    <w:rsid w:val="00491E30"/>
    <w:rsid w:val="0049615A"/>
    <w:rsid w:val="00497710"/>
    <w:rsid w:val="004A1F32"/>
    <w:rsid w:val="004A2F73"/>
    <w:rsid w:val="004A5F4A"/>
    <w:rsid w:val="004B0C6A"/>
    <w:rsid w:val="004B17E9"/>
    <w:rsid w:val="004B3D91"/>
    <w:rsid w:val="004B7D1D"/>
    <w:rsid w:val="004C4C65"/>
    <w:rsid w:val="004C64FA"/>
    <w:rsid w:val="004D08E5"/>
    <w:rsid w:val="004D141F"/>
    <w:rsid w:val="004D265C"/>
    <w:rsid w:val="004D7106"/>
    <w:rsid w:val="004E1A60"/>
    <w:rsid w:val="004E216D"/>
    <w:rsid w:val="004E2372"/>
    <w:rsid w:val="004E27C1"/>
    <w:rsid w:val="004E419C"/>
    <w:rsid w:val="004E5FF7"/>
    <w:rsid w:val="004E6D73"/>
    <w:rsid w:val="004E7BF4"/>
    <w:rsid w:val="004F7C11"/>
    <w:rsid w:val="004F7DC9"/>
    <w:rsid w:val="00501373"/>
    <w:rsid w:val="00513891"/>
    <w:rsid w:val="0051713B"/>
    <w:rsid w:val="00521856"/>
    <w:rsid w:val="005222D8"/>
    <w:rsid w:val="00523F6C"/>
    <w:rsid w:val="00527301"/>
    <w:rsid w:val="0052769B"/>
    <w:rsid w:val="00527873"/>
    <w:rsid w:val="005302E0"/>
    <w:rsid w:val="00534445"/>
    <w:rsid w:val="00540C93"/>
    <w:rsid w:val="00541EA0"/>
    <w:rsid w:val="00545ECA"/>
    <w:rsid w:val="005523A8"/>
    <w:rsid w:val="005541B7"/>
    <w:rsid w:val="00556121"/>
    <w:rsid w:val="005579C5"/>
    <w:rsid w:val="00557AEC"/>
    <w:rsid w:val="00560642"/>
    <w:rsid w:val="0056066F"/>
    <w:rsid w:val="005612A3"/>
    <w:rsid w:val="00563DC6"/>
    <w:rsid w:val="00564A4D"/>
    <w:rsid w:val="00571D26"/>
    <w:rsid w:val="005724D5"/>
    <w:rsid w:val="0057453B"/>
    <w:rsid w:val="00576743"/>
    <w:rsid w:val="005768BC"/>
    <w:rsid w:val="005775B5"/>
    <w:rsid w:val="0058094E"/>
    <w:rsid w:val="00580F01"/>
    <w:rsid w:val="00584AF4"/>
    <w:rsid w:val="005A03B5"/>
    <w:rsid w:val="005A2B77"/>
    <w:rsid w:val="005B615C"/>
    <w:rsid w:val="005B6B2A"/>
    <w:rsid w:val="005C1124"/>
    <w:rsid w:val="005C7A50"/>
    <w:rsid w:val="005D5717"/>
    <w:rsid w:val="005D7254"/>
    <w:rsid w:val="005E080A"/>
    <w:rsid w:val="005E1B1E"/>
    <w:rsid w:val="005E254C"/>
    <w:rsid w:val="005E443E"/>
    <w:rsid w:val="005E5F2B"/>
    <w:rsid w:val="005F2093"/>
    <w:rsid w:val="005F43E0"/>
    <w:rsid w:val="005F502A"/>
    <w:rsid w:val="005F7CD5"/>
    <w:rsid w:val="0060617A"/>
    <w:rsid w:val="006100B9"/>
    <w:rsid w:val="00615DA4"/>
    <w:rsid w:val="00622AC8"/>
    <w:rsid w:val="00622E2F"/>
    <w:rsid w:val="00623FD2"/>
    <w:rsid w:val="00624BDC"/>
    <w:rsid w:val="00624C99"/>
    <w:rsid w:val="0062790E"/>
    <w:rsid w:val="00636070"/>
    <w:rsid w:val="00636830"/>
    <w:rsid w:val="00637CB6"/>
    <w:rsid w:val="00642EB1"/>
    <w:rsid w:val="00647300"/>
    <w:rsid w:val="006528DE"/>
    <w:rsid w:val="00652A89"/>
    <w:rsid w:val="0066384B"/>
    <w:rsid w:val="00663C62"/>
    <w:rsid w:val="00663F89"/>
    <w:rsid w:val="00664005"/>
    <w:rsid w:val="00664264"/>
    <w:rsid w:val="00667659"/>
    <w:rsid w:val="00671D68"/>
    <w:rsid w:val="00671F5F"/>
    <w:rsid w:val="00671FFF"/>
    <w:rsid w:val="00673145"/>
    <w:rsid w:val="00682EBC"/>
    <w:rsid w:val="0068524B"/>
    <w:rsid w:val="00687FF6"/>
    <w:rsid w:val="006905C4"/>
    <w:rsid w:val="006919F8"/>
    <w:rsid w:val="00693E41"/>
    <w:rsid w:val="006948FF"/>
    <w:rsid w:val="00697101"/>
    <w:rsid w:val="006A129A"/>
    <w:rsid w:val="006A1B43"/>
    <w:rsid w:val="006A1B65"/>
    <w:rsid w:val="006B1065"/>
    <w:rsid w:val="006B52E8"/>
    <w:rsid w:val="006B57C8"/>
    <w:rsid w:val="006B6FD0"/>
    <w:rsid w:val="006C2B38"/>
    <w:rsid w:val="006C5C89"/>
    <w:rsid w:val="006E0536"/>
    <w:rsid w:val="006E0916"/>
    <w:rsid w:val="006F507F"/>
    <w:rsid w:val="006F5858"/>
    <w:rsid w:val="006F5BD4"/>
    <w:rsid w:val="00700DBB"/>
    <w:rsid w:val="00703457"/>
    <w:rsid w:val="00710195"/>
    <w:rsid w:val="00717A9C"/>
    <w:rsid w:val="00724A1F"/>
    <w:rsid w:val="00725540"/>
    <w:rsid w:val="00735F62"/>
    <w:rsid w:val="00736F57"/>
    <w:rsid w:val="00737079"/>
    <w:rsid w:val="0074198C"/>
    <w:rsid w:val="007421FE"/>
    <w:rsid w:val="00743E1C"/>
    <w:rsid w:val="00744308"/>
    <w:rsid w:val="007455F9"/>
    <w:rsid w:val="0075457D"/>
    <w:rsid w:val="00756FF7"/>
    <w:rsid w:val="00762D6E"/>
    <w:rsid w:val="007637FC"/>
    <w:rsid w:val="00763BA6"/>
    <w:rsid w:val="00766BD7"/>
    <w:rsid w:val="00771C55"/>
    <w:rsid w:val="00777F3D"/>
    <w:rsid w:val="00781150"/>
    <w:rsid w:val="0078354D"/>
    <w:rsid w:val="00784DF1"/>
    <w:rsid w:val="00790834"/>
    <w:rsid w:val="00790BBC"/>
    <w:rsid w:val="00790F06"/>
    <w:rsid w:val="00791A4A"/>
    <w:rsid w:val="0079253A"/>
    <w:rsid w:val="00794B96"/>
    <w:rsid w:val="00796CA8"/>
    <w:rsid w:val="007A1D7E"/>
    <w:rsid w:val="007A6F39"/>
    <w:rsid w:val="007B0407"/>
    <w:rsid w:val="007B0E43"/>
    <w:rsid w:val="007B20D8"/>
    <w:rsid w:val="007B2B22"/>
    <w:rsid w:val="007B453B"/>
    <w:rsid w:val="007B4EC3"/>
    <w:rsid w:val="007B712A"/>
    <w:rsid w:val="007C557D"/>
    <w:rsid w:val="007C6152"/>
    <w:rsid w:val="007C710C"/>
    <w:rsid w:val="007D1BC0"/>
    <w:rsid w:val="007D3062"/>
    <w:rsid w:val="007D69D3"/>
    <w:rsid w:val="007E0308"/>
    <w:rsid w:val="007E2E83"/>
    <w:rsid w:val="007E3319"/>
    <w:rsid w:val="007E50EB"/>
    <w:rsid w:val="007F2583"/>
    <w:rsid w:val="007F4D48"/>
    <w:rsid w:val="007F53F6"/>
    <w:rsid w:val="007F5806"/>
    <w:rsid w:val="00801C98"/>
    <w:rsid w:val="0080202A"/>
    <w:rsid w:val="008064FC"/>
    <w:rsid w:val="00806D9B"/>
    <w:rsid w:val="00813806"/>
    <w:rsid w:val="00817E0A"/>
    <w:rsid w:val="00820AB2"/>
    <w:rsid w:val="00822F5C"/>
    <w:rsid w:val="008236CF"/>
    <w:rsid w:val="00824808"/>
    <w:rsid w:val="00830F90"/>
    <w:rsid w:val="008335C8"/>
    <w:rsid w:val="00833663"/>
    <w:rsid w:val="00833705"/>
    <w:rsid w:val="00834267"/>
    <w:rsid w:val="00835F98"/>
    <w:rsid w:val="00837380"/>
    <w:rsid w:val="00837D6F"/>
    <w:rsid w:val="0084264A"/>
    <w:rsid w:val="0084577F"/>
    <w:rsid w:val="00845C29"/>
    <w:rsid w:val="0085083A"/>
    <w:rsid w:val="00851A2F"/>
    <w:rsid w:val="00853885"/>
    <w:rsid w:val="00853B79"/>
    <w:rsid w:val="008565B9"/>
    <w:rsid w:val="00863372"/>
    <w:rsid w:val="00866AC8"/>
    <w:rsid w:val="008704DA"/>
    <w:rsid w:val="0087302B"/>
    <w:rsid w:val="008765FA"/>
    <w:rsid w:val="00881340"/>
    <w:rsid w:val="00881822"/>
    <w:rsid w:val="0088489C"/>
    <w:rsid w:val="00891F23"/>
    <w:rsid w:val="00893D7B"/>
    <w:rsid w:val="008A18E0"/>
    <w:rsid w:val="008A5136"/>
    <w:rsid w:val="008A5382"/>
    <w:rsid w:val="008A7781"/>
    <w:rsid w:val="008B26A3"/>
    <w:rsid w:val="008B58EC"/>
    <w:rsid w:val="008B5A8D"/>
    <w:rsid w:val="008B7CC7"/>
    <w:rsid w:val="008C1421"/>
    <w:rsid w:val="008C1E1B"/>
    <w:rsid w:val="008C46F7"/>
    <w:rsid w:val="008C50F1"/>
    <w:rsid w:val="008C5CD2"/>
    <w:rsid w:val="008C77E4"/>
    <w:rsid w:val="008D1307"/>
    <w:rsid w:val="008D2D19"/>
    <w:rsid w:val="008D60A6"/>
    <w:rsid w:val="008D7584"/>
    <w:rsid w:val="008D784F"/>
    <w:rsid w:val="008E017C"/>
    <w:rsid w:val="008E2D38"/>
    <w:rsid w:val="008E48D6"/>
    <w:rsid w:val="008E56FB"/>
    <w:rsid w:val="008E5957"/>
    <w:rsid w:val="008E6E5C"/>
    <w:rsid w:val="008E7166"/>
    <w:rsid w:val="008F00A7"/>
    <w:rsid w:val="008F5943"/>
    <w:rsid w:val="009039BB"/>
    <w:rsid w:val="00904BB8"/>
    <w:rsid w:val="00904E88"/>
    <w:rsid w:val="0090672C"/>
    <w:rsid w:val="00911BCB"/>
    <w:rsid w:val="009121F7"/>
    <w:rsid w:val="009232C5"/>
    <w:rsid w:val="00923831"/>
    <w:rsid w:val="00926959"/>
    <w:rsid w:val="00927361"/>
    <w:rsid w:val="00927BB9"/>
    <w:rsid w:val="00930D84"/>
    <w:rsid w:val="00932D67"/>
    <w:rsid w:val="00935F34"/>
    <w:rsid w:val="0093754B"/>
    <w:rsid w:val="009433D2"/>
    <w:rsid w:val="009434EA"/>
    <w:rsid w:val="0094561E"/>
    <w:rsid w:val="00952158"/>
    <w:rsid w:val="00953811"/>
    <w:rsid w:val="00961305"/>
    <w:rsid w:val="00963DB8"/>
    <w:rsid w:val="00965B4E"/>
    <w:rsid w:val="00970815"/>
    <w:rsid w:val="00971C82"/>
    <w:rsid w:val="0097254F"/>
    <w:rsid w:val="00972785"/>
    <w:rsid w:val="00975881"/>
    <w:rsid w:val="00975AB5"/>
    <w:rsid w:val="00975D24"/>
    <w:rsid w:val="00976151"/>
    <w:rsid w:val="009848ED"/>
    <w:rsid w:val="00991936"/>
    <w:rsid w:val="00991BB9"/>
    <w:rsid w:val="00992778"/>
    <w:rsid w:val="00994011"/>
    <w:rsid w:val="00994954"/>
    <w:rsid w:val="00997570"/>
    <w:rsid w:val="009A48D1"/>
    <w:rsid w:val="009B1794"/>
    <w:rsid w:val="009B3563"/>
    <w:rsid w:val="009B50C6"/>
    <w:rsid w:val="009B7234"/>
    <w:rsid w:val="009C0507"/>
    <w:rsid w:val="009D4999"/>
    <w:rsid w:val="009D59B4"/>
    <w:rsid w:val="009E004F"/>
    <w:rsid w:val="009E0346"/>
    <w:rsid w:val="009E2B10"/>
    <w:rsid w:val="009E3BF1"/>
    <w:rsid w:val="009E3F78"/>
    <w:rsid w:val="009E5F95"/>
    <w:rsid w:val="009F2B0C"/>
    <w:rsid w:val="009F4A01"/>
    <w:rsid w:val="00A006FC"/>
    <w:rsid w:val="00A029D7"/>
    <w:rsid w:val="00A04B93"/>
    <w:rsid w:val="00A057C5"/>
    <w:rsid w:val="00A159A2"/>
    <w:rsid w:val="00A23266"/>
    <w:rsid w:val="00A2549A"/>
    <w:rsid w:val="00A26F35"/>
    <w:rsid w:val="00A31F03"/>
    <w:rsid w:val="00A32E38"/>
    <w:rsid w:val="00A338FA"/>
    <w:rsid w:val="00A355E3"/>
    <w:rsid w:val="00A3788A"/>
    <w:rsid w:val="00A40B4D"/>
    <w:rsid w:val="00A41996"/>
    <w:rsid w:val="00A421D4"/>
    <w:rsid w:val="00A423B6"/>
    <w:rsid w:val="00A4424E"/>
    <w:rsid w:val="00A44369"/>
    <w:rsid w:val="00A4593A"/>
    <w:rsid w:val="00A46C23"/>
    <w:rsid w:val="00A46F27"/>
    <w:rsid w:val="00A53CBC"/>
    <w:rsid w:val="00A54868"/>
    <w:rsid w:val="00A55C64"/>
    <w:rsid w:val="00A60B47"/>
    <w:rsid w:val="00A60D60"/>
    <w:rsid w:val="00A63EED"/>
    <w:rsid w:val="00A66E4E"/>
    <w:rsid w:val="00A673E2"/>
    <w:rsid w:val="00A6772F"/>
    <w:rsid w:val="00A703EE"/>
    <w:rsid w:val="00A718C6"/>
    <w:rsid w:val="00A723C4"/>
    <w:rsid w:val="00A73F34"/>
    <w:rsid w:val="00A748E3"/>
    <w:rsid w:val="00A7558E"/>
    <w:rsid w:val="00A83C22"/>
    <w:rsid w:val="00A91E4C"/>
    <w:rsid w:val="00A92B3E"/>
    <w:rsid w:val="00A94827"/>
    <w:rsid w:val="00A94C65"/>
    <w:rsid w:val="00A951A8"/>
    <w:rsid w:val="00A952E8"/>
    <w:rsid w:val="00A952F4"/>
    <w:rsid w:val="00A959CE"/>
    <w:rsid w:val="00A96BD6"/>
    <w:rsid w:val="00AA0EC6"/>
    <w:rsid w:val="00AA4E9D"/>
    <w:rsid w:val="00AB65E3"/>
    <w:rsid w:val="00AB6696"/>
    <w:rsid w:val="00AB78DD"/>
    <w:rsid w:val="00AC098E"/>
    <w:rsid w:val="00AC4773"/>
    <w:rsid w:val="00AC53BE"/>
    <w:rsid w:val="00AC6028"/>
    <w:rsid w:val="00AC77C1"/>
    <w:rsid w:val="00AD0EB3"/>
    <w:rsid w:val="00AE108C"/>
    <w:rsid w:val="00AE3AE5"/>
    <w:rsid w:val="00AE5BDD"/>
    <w:rsid w:val="00AE62D0"/>
    <w:rsid w:val="00AF0C8A"/>
    <w:rsid w:val="00AF2C81"/>
    <w:rsid w:val="00AF60B5"/>
    <w:rsid w:val="00AF60ED"/>
    <w:rsid w:val="00AF6AF2"/>
    <w:rsid w:val="00B01239"/>
    <w:rsid w:val="00B071C3"/>
    <w:rsid w:val="00B12435"/>
    <w:rsid w:val="00B13B55"/>
    <w:rsid w:val="00B2009D"/>
    <w:rsid w:val="00B20545"/>
    <w:rsid w:val="00B259E7"/>
    <w:rsid w:val="00B3060B"/>
    <w:rsid w:val="00B31A53"/>
    <w:rsid w:val="00B418B3"/>
    <w:rsid w:val="00B41FCE"/>
    <w:rsid w:val="00B42C68"/>
    <w:rsid w:val="00B464E8"/>
    <w:rsid w:val="00B46A9C"/>
    <w:rsid w:val="00B471F5"/>
    <w:rsid w:val="00B474EF"/>
    <w:rsid w:val="00B50155"/>
    <w:rsid w:val="00B55D86"/>
    <w:rsid w:val="00B61AAA"/>
    <w:rsid w:val="00B63298"/>
    <w:rsid w:val="00B65AA9"/>
    <w:rsid w:val="00B67EC4"/>
    <w:rsid w:val="00B7007E"/>
    <w:rsid w:val="00B73A1F"/>
    <w:rsid w:val="00B74BC7"/>
    <w:rsid w:val="00B768B7"/>
    <w:rsid w:val="00B76D71"/>
    <w:rsid w:val="00B81E10"/>
    <w:rsid w:val="00B830E1"/>
    <w:rsid w:val="00B900BA"/>
    <w:rsid w:val="00B90CCA"/>
    <w:rsid w:val="00B910E1"/>
    <w:rsid w:val="00B926D1"/>
    <w:rsid w:val="00B93845"/>
    <w:rsid w:val="00B97CFB"/>
    <w:rsid w:val="00BA0539"/>
    <w:rsid w:val="00BA418F"/>
    <w:rsid w:val="00BA68D7"/>
    <w:rsid w:val="00BB564C"/>
    <w:rsid w:val="00BC1B92"/>
    <w:rsid w:val="00BC2572"/>
    <w:rsid w:val="00BC35E4"/>
    <w:rsid w:val="00BC74FC"/>
    <w:rsid w:val="00BD1E46"/>
    <w:rsid w:val="00BD2D77"/>
    <w:rsid w:val="00BD2DCE"/>
    <w:rsid w:val="00BD35EC"/>
    <w:rsid w:val="00BD5ADE"/>
    <w:rsid w:val="00BD5FF5"/>
    <w:rsid w:val="00BD7905"/>
    <w:rsid w:val="00BE4C1F"/>
    <w:rsid w:val="00BE5BD1"/>
    <w:rsid w:val="00BF0604"/>
    <w:rsid w:val="00BF08D1"/>
    <w:rsid w:val="00BF1CCE"/>
    <w:rsid w:val="00BF3C51"/>
    <w:rsid w:val="00BF5585"/>
    <w:rsid w:val="00BF5923"/>
    <w:rsid w:val="00BF6479"/>
    <w:rsid w:val="00C00419"/>
    <w:rsid w:val="00C06E10"/>
    <w:rsid w:val="00C079DB"/>
    <w:rsid w:val="00C104E7"/>
    <w:rsid w:val="00C120B8"/>
    <w:rsid w:val="00C128B6"/>
    <w:rsid w:val="00C14B22"/>
    <w:rsid w:val="00C167CB"/>
    <w:rsid w:val="00C218A3"/>
    <w:rsid w:val="00C21911"/>
    <w:rsid w:val="00C2555A"/>
    <w:rsid w:val="00C2789C"/>
    <w:rsid w:val="00C322BD"/>
    <w:rsid w:val="00C3582D"/>
    <w:rsid w:val="00C42669"/>
    <w:rsid w:val="00C52A25"/>
    <w:rsid w:val="00C53B35"/>
    <w:rsid w:val="00C5535A"/>
    <w:rsid w:val="00C556E5"/>
    <w:rsid w:val="00C661A4"/>
    <w:rsid w:val="00C71602"/>
    <w:rsid w:val="00C721C4"/>
    <w:rsid w:val="00C734D9"/>
    <w:rsid w:val="00C750D1"/>
    <w:rsid w:val="00C76B4D"/>
    <w:rsid w:val="00C77B29"/>
    <w:rsid w:val="00C77F45"/>
    <w:rsid w:val="00C8458A"/>
    <w:rsid w:val="00C84CA5"/>
    <w:rsid w:val="00C86F48"/>
    <w:rsid w:val="00C926E3"/>
    <w:rsid w:val="00CA5118"/>
    <w:rsid w:val="00CA5FF9"/>
    <w:rsid w:val="00CB6192"/>
    <w:rsid w:val="00CB7DB4"/>
    <w:rsid w:val="00CC019C"/>
    <w:rsid w:val="00CC19C7"/>
    <w:rsid w:val="00CC2EBA"/>
    <w:rsid w:val="00CC5F44"/>
    <w:rsid w:val="00CC6C6D"/>
    <w:rsid w:val="00CD5DE6"/>
    <w:rsid w:val="00CE1581"/>
    <w:rsid w:val="00CE687A"/>
    <w:rsid w:val="00CF056F"/>
    <w:rsid w:val="00CF2317"/>
    <w:rsid w:val="00CF3CAA"/>
    <w:rsid w:val="00CF61E9"/>
    <w:rsid w:val="00CF6A19"/>
    <w:rsid w:val="00CF6EF6"/>
    <w:rsid w:val="00D013DC"/>
    <w:rsid w:val="00D023CF"/>
    <w:rsid w:val="00D025D3"/>
    <w:rsid w:val="00D03B89"/>
    <w:rsid w:val="00D03BE9"/>
    <w:rsid w:val="00D0566B"/>
    <w:rsid w:val="00D06E33"/>
    <w:rsid w:val="00D06E84"/>
    <w:rsid w:val="00D075C1"/>
    <w:rsid w:val="00D10E3E"/>
    <w:rsid w:val="00D14ADB"/>
    <w:rsid w:val="00D1679B"/>
    <w:rsid w:val="00D23545"/>
    <w:rsid w:val="00D33CE6"/>
    <w:rsid w:val="00D366C6"/>
    <w:rsid w:val="00D36D55"/>
    <w:rsid w:val="00D43A39"/>
    <w:rsid w:val="00D45F30"/>
    <w:rsid w:val="00D505DF"/>
    <w:rsid w:val="00D515E2"/>
    <w:rsid w:val="00D53176"/>
    <w:rsid w:val="00D5580E"/>
    <w:rsid w:val="00D57510"/>
    <w:rsid w:val="00D61B94"/>
    <w:rsid w:val="00D63767"/>
    <w:rsid w:val="00D63EA7"/>
    <w:rsid w:val="00D64813"/>
    <w:rsid w:val="00D6645B"/>
    <w:rsid w:val="00D66BBE"/>
    <w:rsid w:val="00D70336"/>
    <w:rsid w:val="00D7453B"/>
    <w:rsid w:val="00D74ED7"/>
    <w:rsid w:val="00D846E5"/>
    <w:rsid w:val="00D93D8A"/>
    <w:rsid w:val="00D94976"/>
    <w:rsid w:val="00DA1E97"/>
    <w:rsid w:val="00DC1C9E"/>
    <w:rsid w:val="00DC5A14"/>
    <w:rsid w:val="00DC77B6"/>
    <w:rsid w:val="00DD0351"/>
    <w:rsid w:val="00DD1300"/>
    <w:rsid w:val="00DD3137"/>
    <w:rsid w:val="00DD39AB"/>
    <w:rsid w:val="00DD542C"/>
    <w:rsid w:val="00DE28BA"/>
    <w:rsid w:val="00DE3B44"/>
    <w:rsid w:val="00DE65B7"/>
    <w:rsid w:val="00DF19AC"/>
    <w:rsid w:val="00DF1F45"/>
    <w:rsid w:val="00DF30CB"/>
    <w:rsid w:val="00DF4EB4"/>
    <w:rsid w:val="00DF55C0"/>
    <w:rsid w:val="00DF7B43"/>
    <w:rsid w:val="00E001C2"/>
    <w:rsid w:val="00E01755"/>
    <w:rsid w:val="00E05368"/>
    <w:rsid w:val="00E11457"/>
    <w:rsid w:val="00E13A58"/>
    <w:rsid w:val="00E13C91"/>
    <w:rsid w:val="00E1415A"/>
    <w:rsid w:val="00E17996"/>
    <w:rsid w:val="00E17EF1"/>
    <w:rsid w:val="00E21495"/>
    <w:rsid w:val="00E25F15"/>
    <w:rsid w:val="00E27778"/>
    <w:rsid w:val="00E30341"/>
    <w:rsid w:val="00E31841"/>
    <w:rsid w:val="00E3310F"/>
    <w:rsid w:val="00E33B64"/>
    <w:rsid w:val="00E354DC"/>
    <w:rsid w:val="00E36805"/>
    <w:rsid w:val="00E402EC"/>
    <w:rsid w:val="00E4235D"/>
    <w:rsid w:val="00E424EF"/>
    <w:rsid w:val="00E44E05"/>
    <w:rsid w:val="00E47231"/>
    <w:rsid w:val="00E47904"/>
    <w:rsid w:val="00E57240"/>
    <w:rsid w:val="00E5730E"/>
    <w:rsid w:val="00E575E2"/>
    <w:rsid w:val="00E61597"/>
    <w:rsid w:val="00E625B6"/>
    <w:rsid w:val="00E6383B"/>
    <w:rsid w:val="00E70019"/>
    <w:rsid w:val="00E70187"/>
    <w:rsid w:val="00E7119F"/>
    <w:rsid w:val="00E74F00"/>
    <w:rsid w:val="00E83599"/>
    <w:rsid w:val="00E8422C"/>
    <w:rsid w:val="00E90929"/>
    <w:rsid w:val="00E90D0E"/>
    <w:rsid w:val="00E9550F"/>
    <w:rsid w:val="00E95D8D"/>
    <w:rsid w:val="00E95E61"/>
    <w:rsid w:val="00E969B8"/>
    <w:rsid w:val="00EA28F4"/>
    <w:rsid w:val="00EA58CF"/>
    <w:rsid w:val="00EA7148"/>
    <w:rsid w:val="00EA7630"/>
    <w:rsid w:val="00EB09E8"/>
    <w:rsid w:val="00EB2409"/>
    <w:rsid w:val="00EB2744"/>
    <w:rsid w:val="00EB2A1A"/>
    <w:rsid w:val="00EB48FB"/>
    <w:rsid w:val="00EB4BE0"/>
    <w:rsid w:val="00EB6B26"/>
    <w:rsid w:val="00EB7A5C"/>
    <w:rsid w:val="00EC113E"/>
    <w:rsid w:val="00EC263F"/>
    <w:rsid w:val="00EC57A3"/>
    <w:rsid w:val="00ED56B6"/>
    <w:rsid w:val="00ED67F9"/>
    <w:rsid w:val="00ED79C3"/>
    <w:rsid w:val="00EF0158"/>
    <w:rsid w:val="00F065EB"/>
    <w:rsid w:val="00F06C6C"/>
    <w:rsid w:val="00F10A5D"/>
    <w:rsid w:val="00F1325E"/>
    <w:rsid w:val="00F17974"/>
    <w:rsid w:val="00F302D9"/>
    <w:rsid w:val="00F312BE"/>
    <w:rsid w:val="00F31ACF"/>
    <w:rsid w:val="00F31B6C"/>
    <w:rsid w:val="00F31E06"/>
    <w:rsid w:val="00F36CA9"/>
    <w:rsid w:val="00F37EE6"/>
    <w:rsid w:val="00F4309E"/>
    <w:rsid w:val="00F4577D"/>
    <w:rsid w:val="00F506C5"/>
    <w:rsid w:val="00F626B8"/>
    <w:rsid w:val="00F63E1A"/>
    <w:rsid w:val="00F640A2"/>
    <w:rsid w:val="00F65DD0"/>
    <w:rsid w:val="00F67321"/>
    <w:rsid w:val="00F70AB1"/>
    <w:rsid w:val="00F7630D"/>
    <w:rsid w:val="00F804EC"/>
    <w:rsid w:val="00F80CA9"/>
    <w:rsid w:val="00F821D3"/>
    <w:rsid w:val="00F850A1"/>
    <w:rsid w:val="00F858FB"/>
    <w:rsid w:val="00F8796F"/>
    <w:rsid w:val="00F925D4"/>
    <w:rsid w:val="00F94F98"/>
    <w:rsid w:val="00F973EF"/>
    <w:rsid w:val="00F97546"/>
    <w:rsid w:val="00F97A61"/>
    <w:rsid w:val="00FB26C8"/>
    <w:rsid w:val="00FB4E51"/>
    <w:rsid w:val="00FC0006"/>
    <w:rsid w:val="00FC61CB"/>
    <w:rsid w:val="00FC6C3F"/>
    <w:rsid w:val="00FD64B7"/>
    <w:rsid w:val="00FE0963"/>
    <w:rsid w:val="00FE0C01"/>
    <w:rsid w:val="00FE1AF9"/>
    <w:rsid w:val="00FE1C75"/>
    <w:rsid w:val="00FE292C"/>
    <w:rsid w:val="00FF2C7A"/>
    <w:rsid w:val="00FF3057"/>
    <w:rsid w:val="00FF6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E1BD16"/>
  <w15:chartTrackingRefBased/>
  <w15:docId w15:val="{98300808-AB84-45C3-BA21-3E3741EB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61E9"/>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
    <w:name w:val="cb"/>
    <w:basedOn w:val="Normal"/>
    <w:rsid w:val="00CF61E9"/>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nhideWhenUsed/>
    <w:rsid w:val="00CF61E9"/>
    <w:pPr>
      <w:tabs>
        <w:tab w:val="center" w:pos="4844"/>
        <w:tab w:val="right" w:pos="9689"/>
      </w:tabs>
      <w:spacing w:after="0" w:line="240" w:lineRule="auto"/>
    </w:pPr>
  </w:style>
  <w:style w:type="character" w:customStyle="1" w:styleId="HeaderChar">
    <w:name w:val="Header Char"/>
    <w:basedOn w:val="DefaultParagraphFont"/>
    <w:link w:val="Header"/>
    <w:rsid w:val="00CF61E9"/>
    <w:rPr>
      <w:rFonts w:asciiTheme="minorHAnsi" w:eastAsiaTheme="minorHAnsi" w:hAnsiTheme="minorHAnsi" w:cstheme="minorBidi"/>
      <w:sz w:val="22"/>
      <w:szCs w:val="22"/>
    </w:rPr>
  </w:style>
  <w:style w:type="paragraph" w:styleId="Footer">
    <w:name w:val="footer"/>
    <w:basedOn w:val="Normal"/>
    <w:link w:val="FooterChar"/>
    <w:uiPriority w:val="99"/>
    <w:unhideWhenUsed/>
    <w:rsid w:val="00CF61E9"/>
    <w:pPr>
      <w:tabs>
        <w:tab w:val="center" w:pos="4844"/>
        <w:tab w:val="right" w:pos="9689"/>
      </w:tabs>
      <w:spacing w:after="0" w:line="240" w:lineRule="auto"/>
    </w:pPr>
  </w:style>
  <w:style w:type="character" w:customStyle="1" w:styleId="FooterChar">
    <w:name w:val="Footer Char"/>
    <w:basedOn w:val="DefaultParagraphFont"/>
    <w:link w:val="Footer"/>
    <w:uiPriority w:val="99"/>
    <w:rsid w:val="00CF61E9"/>
    <w:rPr>
      <w:rFonts w:asciiTheme="minorHAnsi" w:eastAsiaTheme="minorHAnsi" w:hAnsiTheme="minorHAnsi" w:cstheme="minorBidi"/>
      <w:sz w:val="22"/>
      <w:szCs w:val="22"/>
    </w:rPr>
  </w:style>
  <w:style w:type="paragraph" w:styleId="ListParagraph">
    <w:name w:val="List Paragraph"/>
    <w:basedOn w:val="Normal"/>
    <w:uiPriority w:val="34"/>
    <w:qFormat/>
    <w:rsid w:val="006A129A"/>
    <w:pPr>
      <w:ind w:left="720"/>
      <w:contextualSpacing/>
    </w:pPr>
  </w:style>
  <w:style w:type="paragraph" w:styleId="BalloonText">
    <w:name w:val="Balloon Text"/>
    <w:basedOn w:val="Normal"/>
    <w:link w:val="BalloonTextChar"/>
    <w:semiHidden/>
    <w:unhideWhenUsed/>
    <w:rsid w:val="00AF2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C81"/>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010024"/>
    <w:rPr>
      <w:sz w:val="16"/>
      <w:szCs w:val="16"/>
    </w:rPr>
  </w:style>
  <w:style w:type="paragraph" w:styleId="CommentText">
    <w:name w:val="annotation text"/>
    <w:basedOn w:val="Normal"/>
    <w:link w:val="CommentTextChar"/>
    <w:uiPriority w:val="99"/>
    <w:unhideWhenUsed/>
    <w:rsid w:val="00010024"/>
    <w:pPr>
      <w:spacing w:line="240" w:lineRule="auto"/>
    </w:pPr>
    <w:rPr>
      <w:sz w:val="20"/>
      <w:szCs w:val="20"/>
    </w:rPr>
  </w:style>
  <w:style w:type="character" w:customStyle="1" w:styleId="CommentTextChar">
    <w:name w:val="Comment Text Char"/>
    <w:basedOn w:val="DefaultParagraphFont"/>
    <w:link w:val="CommentText"/>
    <w:uiPriority w:val="99"/>
    <w:rsid w:val="00010024"/>
    <w:rPr>
      <w:rFonts w:asciiTheme="minorHAnsi" w:eastAsiaTheme="minorHAnsi" w:hAnsiTheme="minorHAnsi" w:cstheme="minorBidi"/>
    </w:rPr>
  </w:style>
  <w:style w:type="paragraph" w:styleId="CommentSubject">
    <w:name w:val="annotation subject"/>
    <w:basedOn w:val="CommentText"/>
    <w:next w:val="CommentText"/>
    <w:link w:val="CommentSubjectChar"/>
    <w:semiHidden/>
    <w:unhideWhenUsed/>
    <w:rsid w:val="00010024"/>
    <w:rPr>
      <w:b/>
      <w:bCs/>
    </w:rPr>
  </w:style>
  <w:style w:type="character" w:customStyle="1" w:styleId="CommentSubjectChar">
    <w:name w:val="Comment Subject Char"/>
    <w:basedOn w:val="CommentTextChar"/>
    <w:link w:val="CommentSubject"/>
    <w:semiHidden/>
    <w:rsid w:val="00010024"/>
    <w:rPr>
      <w:rFonts w:asciiTheme="minorHAnsi" w:eastAsiaTheme="minorHAnsi" w:hAnsiTheme="minorHAnsi" w:cstheme="minorBidi"/>
      <w:b/>
      <w:bCs/>
    </w:rPr>
  </w:style>
  <w:style w:type="paragraph" w:styleId="Revision">
    <w:name w:val="Revision"/>
    <w:hidden/>
    <w:uiPriority w:val="99"/>
    <w:semiHidden/>
    <w:rsid w:val="00975D24"/>
    <w:rPr>
      <w:rFonts w:asciiTheme="minorHAnsi" w:eastAsiaTheme="minorHAnsi" w:hAnsiTheme="minorHAnsi" w:cstheme="minorBidi"/>
      <w:sz w:val="22"/>
      <w:szCs w:val="22"/>
    </w:rPr>
  </w:style>
  <w:style w:type="table" w:styleId="TableGrid">
    <w:name w:val="Table Grid"/>
    <w:basedOn w:val="TableNormal"/>
    <w:rsid w:val="00C35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E95D8D"/>
    <w:pPr>
      <w:spacing w:after="0" w:line="240" w:lineRule="auto"/>
    </w:pPr>
    <w:rPr>
      <w:sz w:val="20"/>
      <w:szCs w:val="20"/>
    </w:rPr>
  </w:style>
  <w:style w:type="character" w:customStyle="1" w:styleId="FootnoteTextChar">
    <w:name w:val="Footnote Text Char"/>
    <w:basedOn w:val="DefaultParagraphFont"/>
    <w:link w:val="FootnoteText"/>
    <w:semiHidden/>
    <w:rsid w:val="00E95D8D"/>
    <w:rPr>
      <w:rFonts w:asciiTheme="minorHAnsi" w:eastAsiaTheme="minorHAnsi" w:hAnsiTheme="minorHAnsi" w:cstheme="minorBidi"/>
    </w:rPr>
  </w:style>
  <w:style w:type="character" w:styleId="FootnoteReference">
    <w:name w:val="footnote reference"/>
    <w:basedOn w:val="DefaultParagraphFont"/>
    <w:semiHidden/>
    <w:unhideWhenUsed/>
    <w:rsid w:val="00E95D8D"/>
    <w:rPr>
      <w:vertAlign w:val="superscript"/>
    </w:rPr>
  </w:style>
  <w:style w:type="character" w:styleId="Hyperlink">
    <w:name w:val="Hyperlink"/>
    <w:basedOn w:val="DefaultParagraphFont"/>
    <w:uiPriority w:val="99"/>
    <w:unhideWhenUsed/>
    <w:rsid w:val="000A70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792">
      <w:bodyDiv w:val="1"/>
      <w:marLeft w:val="0"/>
      <w:marRight w:val="0"/>
      <w:marTop w:val="0"/>
      <w:marBottom w:val="0"/>
      <w:divBdr>
        <w:top w:val="none" w:sz="0" w:space="0" w:color="auto"/>
        <w:left w:val="none" w:sz="0" w:space="0" w:color="auto"/>
        <w:bottom w:val="none" w:sz="0" w:space="0" w:color="auto"/>
        <w:right w:val="none" w:sz="0" w:space="0" w:color="auto"/>
      </w:divBdr>
    </w:div>
    <w:div w:id="174810443">
      <w:bodyDiv w:val="1"/>
      <w:marLeft w:val="0"/>
      <w:marRight w:val="0"/>
      <w:marTop w:val="0"/>
      <w:marBottom w:val="0"/>
      <w:divBdr>
        <w:top w:val="none" w:sz="0" w:space="0" w:color="auto"/>
        <w:left w:val="none" w:sz="0" w:space="0" w:color="auto"/>
        <w:bottom w:val="none" w:sz="0" w:space="0" w:color="auto"/>
        <w:right w:val="none" w:sz="0" w:space="0" w:color="auto"/>
      </w:divBdr>
    </w:div>
    <w:div w:id="374741875">
      <w:bodyDiv w:val="1"/>
      <w:marLeft w:val="0"/>
      <w:marRight w:val="0"/>
      <w:marTop w:val="0"/>
      <w:marBottom w:val="0"/>
      <w:divBdr>
        <w:top w:val="none" w:sz="0" w:space="0" w:color="auto"/>
        <w:left w:val="none" w:sz="0" w:space="0" w:color="auto"/>
        <w:bottom w:val="none" w:sz="0" w:space="0" w:color="auto"/>
        <w:right w:val="none" w:sz="0" w:space="0" w:color="auto"/>
      </w:divBdr>
    </w:div>
    <w:div w:id="583730385">
      <w:bodyDiv w:val="1"/>
      <w:marLeft w:val="0"/>
      <w:marRight w:val="0"/>
      <w:marTop w:val="0"/>
      <w:marBottom w:val="0"/>
      <w:divBdr>
        <w:top w:val="none" w:sz="0" w:space="0" w:color="auto"/>
        <w:left w:val="none" w:sz="0" w:space="0" w:color="auto"/>
        <w:bottom w:val="none" w:sz="0" w:space="0" w:color="auto"/>
        <w:right w:val="none" w:sz="0" w:space="0" w:color="auto"/>
      </w:divBdr>
    </w:div>
    <w:div w:id="604920569">
      <w:bodyDiv w:val="1"/>
      <w:marLeft w:val="0"/>
      <w:marRight w:val="0"/>
      <w:marTop w:val="0"/>
      <w:marBottom w:val="0"/>
      <w:divBdr>
        <w:top w:val="none" w:sz="0" w:space="0" w:color="auto"/>
        <w:left w:val="none" w:sz="0" w:space="0" w:color="auto"/>
        <w:bottom w:val="none" w:sz="0" w:space="0" w:color="auto"/>
        <w:right w:val="none" w:sz="0" w:space="0" w:color="auto"/>
      </w:divBdr>
    </w:div>
    <w:div w:id="775559620">
      <w:bodyDiv w:val="1"/>
      <w:marLeft w:val="0"/>
      <w:marRight w:val="0"/>
      <w:marTop w:val="0"/>
      <w:marBottom w:val="0"/>
      <w:divBdr>
        <w:top w:val="none" w:sz="0" w:space="0" w:color="auto"/>
        <w:left w:val="none" w:sz="0" w:space="0" w:color="auto"/>
        <w:bottom w:val="none" w:sz="0" w:space="0" w:color="auto"/>
        <w:right w:val="none" w:sz="0" w:space="0" w:color="auto"/>
      </w:divBdr>
    </w:div>
    <w:div w:id="889922730">
      <w:bodyDiv w:val="1"/>
      <w:marLeft w:val="0"/>
      <w:marRight w:val="0"/>
      <w:marTop w:val="0"/>
      <w:marBottom w:val="0"/>
      <w:divBdr>
        <w:top w:val="none" w:sz="0" w:space="0" w:color="auto"/>
        <w:left w:val="none" w:sz="0" w:space="0" w:color="auto"/>
        <w:bottom w:val="none" w:sz="0" w:space="0" w:color="auto"/>
        <w:right w:val="none" w:sz="0" w:space="0" w:color="auto"/>
      </w:divBdr>
    </w:div>
    <w:div w:id="942540774">
      <w:bodyDiv w:val="1"/>
      <w:marLeft w:val="0"/>
      <w:marRight w:val="0"/>
      <w:marTop w:val="0"/>
      <w:marBottom w:val="0"/>
      <w:divBdr>
        <w:top w:val="none" w:sz="0" w:space="0" w:color="auto"/>
        <w:left w:val="none" w:sz="0" w:space="0" w:color="auto"/>
        <w:bottom w:val="none" w:sz="0" w:space="0" w:color="auto"/>
        <w:right w:val="none" w:sz="0" w:space="0" w:color="auto"/>
      </w:divBdr>
    </w:div>
    <w:div w:id="1007902567">
      <w:bodyDiv w:val="1"/>
      <w:marLeft w:val="0"/>
      <w:marRight w:val="0"/>
      <w:marTop w:val="0"/>
      <w:marBottom w:val="0"/>
      <w:divBdr>
        <w:top w:val="none" w:sz="0" w:space="0" w:color="auto"/>
        <w:left w:val="none" w:sz="0" w:space="0" w:color="auto"/>
        <w:bottom w:val="none" w:sz="0" w:space="0" w:color="auto"/>
        <w:right w:val="none" w:sz="0" w:space="0" w:color="auto"/>
      </w:divBdr>
    </w:div>
    <w:div w:id="1202520937">
      <w:bodyDiv w:val="1"/>
      <w:marLeft w:val="0"/>
      <w:marRight w:val="0"/>
      <w:marTop w:val="0"/>
      <w:marBottom w:val="0"/>
      <w:divBdr>
        <w:top w:val="none" w:sz="0" w:space="0" w:color="auto"/>
        <w:left w:val="none" w:sz="0" w:space="0" w:color="auto"/>
        <w:bottom w:val="none" w:sz="0" w:space="0" w:color="auto"/>
        <w:right w:val="none" w:sz="0" w:space="0" w:color="auto"/>
      </w:divBdr>
    </w:div>
    <w:div w:id="1215504595">
      <w:bodyDiv w:val="1"/>
      <w:marLeft w:val="0"/>
      <w:marRight w:val="0"/>
      <w:marTop w:val="0"/>
      <w:marBottom w:val="0"/>
      <w:divBdr>
        <w:top w:val="none" w:sz="0" w:space="0" w:color="auto"/>
        <w:left w:val="none" w:sz="0" w:space="0" w:color="auto"/>
        <w:bottom w:val="none" w:sz="0" w:space="0" w:color="auto"/>
        <w:right w:val="none" w:sz="0" w:space="0" w:color="auto"/>
      </w:divBdr>
    </w:div>
    <w:div w:id="1335262369">
      <w:bodyDiv w:val="1"/>
      <w:marLeft w:val="0"/>
      <w:marRight w:val="0"/>
      <w:marTop w:val="0"/>
      <w:marBottom w:val="0"/>
      <w:divBdr>
        <w:top w:val="none" w:sz="0" w:space="0" w:color="auto"/>
        <w:left w:val="none" w:sz="0" w:space="0" w:color="auto"/>
        <w:bottom w:val="none" w:sz="0" w:space="0" w:color="auto"/>
        <w:right w:val="none" w:sz="0" w:space="0" w:color="auto"/>
      </w:divBdr>
    </w:div>
    <w:div w:id="1453477775">
      <w:bodyDiv w:val="1"/>
      <w:marLeft w:val="0"/>
      <w:marRight w:val="0"/>
      <w:marTop w:val="0"/>
      <w:marBottom w:val="0"/>
      <w:divBdr>
        <w:top w:val="none" w:sz="0" w:space="0" w:color="auto"/>
        <w:left w:val="none" w:sz="0" w:space="0" w:color="auto"/>
        <w:bottom w:val="none" w:sz="0" w:space="0" w:color="auto"/>
        <w:right w:val="none" w:sz="0" w:space="0" w:color="auto"/>
      </w:divBdr>
    </w:div>
    <w:div w:id="214088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ttps://www.mf.gov.md/ro/content/proiect-de-lege-pentru-modificarea-legii-nr-2322016-privind-redresarea-%C8%99i-rezolutia-0" TargetMode="External" Type="http://schemas.openxmlformats.org/officeDocument/2006/relationships/hyperlink"/><Relationship Id="rId13" Target="footer1.xml" Type="http://schemas.openxmlformats.org/officeDocument/2006/relationships/footer"/><Relationship Id="rId14" Target="header1.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67a44443-0ce4-4bdd-9b47-3e442a67a2dd</TitusGUID>
  <TitusMetadata xmlns="">eyJucyI6IioiLCJwcm9wcyI6W3sibiI6IkNsYXNpZmljYXJlIiwidmFscyI6W3sidmFsdWUiOiJTUC0yIn1dfV19</TitusMetadata>
</titus>
</file>

<file path=customXml/item3.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7bb9469473fdfa3e37bd109cebc79a60">
  <xsd:schema xmlns:xsd="http://www.w3.org/2001/XMLSchema" xmlns:xs="http://www.w3.org/2001/XMLSchema" xmlns:p="http://schemas.microsoft.com/office/2006/metadata/properties" xmlns:ns2="ab897e66-8555-453e-a498-d234c2d9a514" targetNamespace="http://schemas.microsoft.com/office/2006/metadata/properties" ma:root="true" ma:fieldsID="144fd311a1cd95615ace5cd8c6cfd62e"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82A3E-C0C7-418D-B233-FC2BCF554083}">
  <ds:schemaRefs>
    <ds:schemaRef ds:uri="http://schemas.openxmlformats.org/officeDocument/2006/bibliography"/>
  </ds:schemaRefs>
</ds:datastoreItem>
</file>

<file path=customXml/itemProps2.xml><?xml version="1.0" encoding="utf-8"?>
<ds:datastoreItem xmlns:ds="http://schemas.openxmlformats.org/officeDocument/2006/customXml" ds:itemID="{0D1EBEE9-2C81-446C-81A1-CFC9727A3AAD}">
  <ds:schemaRefs>
    <ds:schemaRef ds:uri="http://schemas.titus.com/TitusProperties/"/>
    <ds:schemaRef ds:uri=""/>
  </ds:schemaRefs>
</ds:datastoreItem>
</file>

<file path=customXml/itemProps3.xml><?xml version="1.0" encoding="utf-8"?>
<ds:datastoreItem xmlns:ds="http://schemas.openxmlformats.org/officeDocument/2006/customXml" ds:itemID="{FF4B1C66-7FDA-442B-91E5-81C88075A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9833F-4521-4526-B5BF-AB1F3E28147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C18A926-5D01-463B-8C05-43CB2ABE28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1441</Words>
  <Characters>9370</Characters>
  <Application>Microsoft Office Word</Application>
  <DocSecurity>0</DocSecurity>
  <Lines>158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2026-09-14T06:03:00Z</dcterms:created>
  <cp:lastPrinted>2024-12-11T13:49:00Z</cp:lastPrinted>
  <dcterms:modified xsi:type="dcterms:W3CDTF">2026-09-21T06:37:00Z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67a44443-0ce4-4bdd-9b47-3e442a67a2dd</vt:lpwstr>
  </property>
  <property fmtid="{D5CDD505-2E9C-101B-9397-08002B2CF9AE}" pid="3" name="ContentTypeId">
    <vt:lpwstr>0x01010041CC8FD9FC602D47942046F00E7457D2</vt:lpwstr>
  </property>
  <property fmtid="{D5CDD505-2E9C-101B-9397-08002B2CF9AE}" pid="4" name="Clasificare">
    <vt:lpwstr>SP-2</vt:lpwstr>
  </property>
  <property fmtid="{D5CDD505-2E9C-101B-9397-08002B2CF9AE}" pid="5" name="ClassificationContentMarkingHeaderShapeIds">
    <vt:lpwstr>1,2,3</vt:lpwstr>
  </property>
  <property fmtid="{D5CDD505-2E9C-101B-9397-08002B2CF9AE}" pid="6" name="ClassificationContentMarkingHeaderFontProps">
    <vt:lpwstr>#000000,12,Calibri</vt:lpwstr>
  </property>
  <property fmtid="{D5CDD505-2E9C-101B-9397-08002B2CF9AE}" pid="7" name="ClassificationContentMarkingHeaderText">
    <vt:lpwstr>SP-3</vt:lpwstr>
  </property>
  <property fmtid="{D5CDD505-2E9C-101B-9397-08002B2CF9AE}" pid="8" name="ClassificationContentMarkingFooterShapeIds">
    <vt:lpwstr>4,5,6</vt:lpwstr>
  </property>
  <property fmtid="{D5CDD505-2E9C-101B-9397-08002B2CF9AE}" pid="9" name="ClassificationContentMarkingFooterFontProps">
    <vt:lpwstr>#000000,8,Calibri</vt:lpwstr>
  </property>
  <property fmtid="{D5CDD505-2E9C-101B-9397-08002B2CF9AE}" pid="10" name="ClassificationContentMarkingFooterText">
    <vt:lpwstr>Atenţie! Se interzice deţinerea, sustragerea, alterarea, multiplicarea, distrugerea sau folosirea acestui document fără a dispune de drept de acces autorizat.</vt:lpwstr>
  </property>
  <property fmtid="{D5CDD505-2E9C-101B-9397-08002B2CF9AE}" pid="11" name="MSIP_Label_a2eb1982-abd5-477c-86f5-395dbee9865d_Enabled">
    <vt:lpwstr>true</vt:lpwstr>
  </property>
  <property fmtid="{D5CDD505-2E9C-101B-9397-08002B2CF9AE}" pid="12" name="MSIP_Label_a2eb1982-abd5-477c-86f5-395dbee9865d_SetDate">
    <vt:lpwstr>2024-10-25T05:32:55Z</vt:lpwstr>
  </property>
  <property fmtid="{D5CDD505-2E9C-101B-9397-08002B2CF9AE}" pid="13" name="MSIP_Label_a2eb1982-abd5-477c-86f5-395dbee9865d_Method">
    <vt:lpwstr>Privileged</vt:lpwstr>
  </property>
  <property fmtid="{D5CDD505-2E9C-101B-9397-08002B2CF9AE}" pid="14" name="MSIP_Label_a2eb1982-abd5-477c-86f5-395dbee9865d_Name">
    <vt:lpwstr>SP-3</vt:lpwstr>
  </property>
  <property fmtid="{D5CDD505-2E9C-101B-9397-08002B2CF9AE}" pid="15" name="MSIP_Label_a2eb1982-abd5-477c-86f5-395dbee9865d_SiteId">
    <vt:lpwstr>5887d430-0034-4561-b771-12c77faf2fa0</vt:lpwstr>
  </property>
  <property fmtid="{D5CDD505-2E9C-101B-9397-08002B2CF9AE}" pid="16" name="MSIP_Label_a2eb1982-abd5-477c-86f5-395dbee9865d_ActionId">
    <vt:lpwstr>24212169-66ae-4870-a080-7ce9e500af76</vt:lpwstr>
  </property>
  <property fmtid="{D5CDD505-2E9C-101B-9397-08002B2CF9AE}" pid="17" name="MSIP_Label_a2eb1982-abd5-477c-86f5-395dbee9865d_ContentBits">
    <vt:lpwstr>3</vt:lpwstr>
  </property>
</Properties>
</file>